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56115" w14:textId="2C13E195" w:rsidR="00BA0826" w:rsidRPr="003A6107" w:rsidRDefault="00BA0826" w:rsidP="00BA0826">
      <w:pPr>
        <w:tabs>
          <w:tab w:val="center" w:pos="4536"/>
          <w:tab w:val="right" w:pos="7938"/>
          <w:tab w:val="right" w:pos="9639"/>
        </w:tabs>
        <w:ind w:right="2"/>
        <w:rPr>
          <w:rFonts w:ascii="Arial" w:hAnsi="Arial" w:cs="Arial"/>
          <w:b/>
          <w:bCs/>
          <w:sz w:val="28"/>
        </w:rPr>
      </w:pPr>
      <w:bookmarkStart w:id="0" w:name="DocumentFor"/>
      <w:bookmarkStart w:id="1" w:name="Title"/>
      <w:bookmarkStart w:id="2" w:name="_Hlk145670493"/>
      <w:bookmarkEnd w:id="0"/>
      <w:bookmarkEnd w:id="1"/>
      <w:r w:rsidRPr="003A6107">
        <w:rPr>
          <w:rFonts w:ascii="Arial" w:hAnsi="Arial" w:cs="Arial"/>
          <w:b/>
          <w:bCs/>
          <w:sz w:val="28"/>
        </w:rPr>
        <w:t>3GPP TSG RAN WG1 #120bis</w:t>
      </w:r>
      <w:r w:rsidRPr="003A6107">
        <w:rPr>
          <w:rFonts w:ascii="Arial" w:hAnsi="Arial" w:cs="Arial"/>
          <w:b/>
          <w:bCs/>
          <w:sz w:val="28"/>
        </w:rPr>
        <w:tab/>
      </w:r>
      <w:r w:rsidRPr="003A6107">
        <w:rPr>
          <w:rFonts w:ascii="Arial" w:hAnsi="Arial" w:cs="Arial"/>
          <w:b/>
          <w:bCs/>
          <w:sz w:val="28"/>
        </w:rPr>
        <w:tab/>
      </w:r>
      <w:r w:rsidRPr="003A6107">
        <w:rPr>
          <w:rFonts w:ascii="Arial" w:hAnsi="Arial" w:cs="Arial"/>
          <w:b/>
          <w:bCs/>
          <w:sz w:val="28"/>
        </w:rPr>
        <w:tab/>
        <w:t>R1-2502034</w:t>
      </w:r>
    </w:p>
    <w:p w14:paraId="7382B68C" w14:textId="14FA1788" w:rsidR="00BA0826" w:rsidRPr="003A6107" w:rsidRDefault="00BA0826" w:rsidP="00BA0826">
      <w:pPr>
        <w:tabs>
          <w:tab w:val="center" w:pos="4536"/>
          <w:tab w:val="right" w:pos="7938"/>
          <w:tab w:val="right" w:pos="9639"/>
        </w:tabs>
        <w:ind w:right="2"/>
        <w:rPr>
          <w:rFonts w:ascii="Arial" w:hAnsi="Arial" w:cs="Arial"/>
          <w:b/>
          <w:bCs/>
          <w:sz w:val="28"/>
        </w:rPr>
      </w:pPr>
      <w:r w:rsidRPr="003A6107">
        <w:rPr>
          <w:rFonts w:ascii="Arial" w:hAnsi="Arial" w:cs="Arial"/>
          <w:b/>
          <w:bCs/>
          <w:sz w:val="28"/>
        </w:rPr>
        <w:t>Wuhan, China, April 7</w:t>
      </w:r>
      <w:r w:rsidRPr="003A6107">
        <w:rPr>
          <w:rFonts w:ascii="Arial" w:hAnsi="Arial" w:cs="Arial"/>
          <w:b/>
          <w:bCs/>
          <w:sz w:val="28"/>
          <w:vertAlign w:val="superscript"/>
        </w:rPr>
        <w:t>th</w:t>
      </w:r>
      <w:r w:rsidRPr="003A6107">
        <w:rPr>
          <w:rFonts w:ascii="Arial" w:hAnsi="Arial" w:cs="Arial"/>
          <w:b/>
          <w:bCs/>
          <w:sz w:val="28"/>
        </w:rPr>
        <w:t xml:space="preserve"> – 11</w:t>
      </w:r>
      <w:r w:rsidRPr="003A6107">
        <w:rPr>
          <w:rFonts w:ascii="Arial" w:hAnsi="Arial" w:cs="Arial"/>
          <w:b/>
          <w:bCs/>
          <w:sz w:val="28"/>
          <w:vertAlign w:val="superscript"/>
        </w:rPr>
        <w:t>th</w:t>
      </w:r>
      <w:r w:rsidRPr="003A6107">
        <w:rPr>
          <w:rFonts w:ascii="Arial" w:hAnsi="Arial" w:cs="Arial"/>
          <w:b/>
          <w:bCs/>
          <w:sz w:val="28"/>
        </w:rPr>
        <w:t>, 2025</w:t>
      </w:r>
    </w:p>
    <w:bookmarkEnd w:id="2"/>
    <w:p w14:paraId="39F8AE55" w14:textId="4FF9C1B2" w:rsidR="00203D46" w:rsidRPr="003A6107" w:rsidRDefault="00203D46" w:rsidP="00203D46">
      <w:pPr>
        <w:pStyle w:val="CRCoverPage"/>
        <w:rPr>
          <w:rFonts w:eastAsia="宋体" w:cs="Arial"/>
          <w:b/>
          <w:bCs/>
          <w:sz w:val="22"/>
          <w:szCs w:val="18"/>
          <w:lang w:val="en-US" w:eastAsia="zh-CN"/>
        </w:rPr>
      </w:pPr>
      <w:r w:rsidRPr="003A6107">
        <w:rPr>
          <w:rFonts w:cs="Arial"/>
          <w:b/>
          <w:bCs/>
          <w:sz w:val="22"/>
          <w:szCs w:val="18"/>
          <w:lang w:val="en-US"/>
        </w:rPr>
        <w:t>Agenda item:</w:t>
      </w:r>
      <w:r w:rsidRPr="003A6107">
        <w:rPr>
          <w:rFonts w:cs="Arial"/>
          <w:b/>
          <w:bCs/>
          <w:sz w:val="22"/>
          <w:szCs w:val="18"/>
          <w:lang w:val="en-US"/>
        </w:rPr>
        <w:tab/>
      </w:r>
      <w:r w:rsidR="003A6107">
        <w:rPr>
          <w:rFonts w:eastAsiaTheme="minorEastAsia" w:cs="Arial"/>
          <w:b/>
          <w:bCs/>
          <w:sz w:val="22"/>
          <w:szCs w:val="18"/>
          <w:lang w:val="en-US" w:eastAsia="zh-CN"/>
        </w:rPr>
        <w:tab/>
      </w:r>
      <w:r w:rsidRPr="003A6107">
        <w:rPr>
          <w:rFonts w:eastAsia="宋体" w:cs="Arial"/>
          <w:b/>
          <w:bCs/>
          <w:sz w:val="22"/>
          <w:szCs w:val="18"/>
          <w:lang w:val="en-US" w:eastAsia="zh-CN"/>
        </w:rPr>
        <w:tab/>
      </w:r>
      <w:r w:rsidR="00425166" w:rsidRPr="003A6107">
        <w:rPr>
          <w:rFonts w:eastAsia="宋体" w:cs="Arial"/>
          <w:b/>
          <w:bCs/>
          <w:sz w:val="22"/>
          <w:szCs w:val="18"/>
          <w:lang w:val="en-US" w:eastAsia="zh-CN"/>
        </w:rPr>
        <w:t>9.12</w:t>
      </w:r>
      <w:r w:rsidR="00505A23" w:rsidRPr="003A6107">
        <w:rPr>
          <w:rFonts w:eastAsia="宋体" w:cs="Arial"/>
          <w:b/>
          <w:bCs/>
          <w:sz w:val="22"/>
          <w:szCs w:val="18"/>
          <w:lang w:val="en-US" w:eastAsia="zh-CN"/>
        </w:rPr>
        <w:t>.</w:t>
      </w:r>
      <w:r w:rsidR="001D320D" w:rsidRPr="003A6107">
        <w:rPr>
          <w:rFonts w:eastAsia="宋体" w:cs="Arial"/>
          <w:b/>
          <w:bCs/>
          <w:sz w:val="22"/>
          <w:szCs w:val="18"/>
          <w:lang w:val="en-US" w:eastAsia="zh-CN"/>
        </w:rPr>
        <w:t>1</w:t>
      </w:r>
    </w:p>
    <w:p w14:paraId="1444C6BA" w14:textId="77777777" w:rsidR="00203D46" w:rsidRPr="003A6107" w:rsidRDefault="00D04BD0" w:rsidP="00203D46">
      <w:pPr>
        <w:tabs>
          <w:tab w:val="left" w:pos="1985"/>
        </w:tabs>
        <w:ind w:left="1985" w:hanging="1985"/>
        <w:rPr>
          <w:rFonts w:ascii="Arial" w:hAnsi="Arial" w:cs="Arial"/>
          <w:b/>
          <w:bCs/>
          <w:sz w:val="22"/>
          <w:szCs w:val="18"/>
          <w:lang w:eastAsia="zh-CN"/>
        </w:rPr>
      </w:pPr>
      <w:r w:rsidRPr="003A6107">
        <w:rPr>
          <w:rFonts w:ascii="Arial" w:hAnsi="Arial" w:cs="Arial"/>
          <w:b/>
          <w:bCs/>
          <w:sz w:val="22"/>
          <w:szCs w:val="18"/>
        </w:rPr>
        <w:t>Source:</w:t>
      </w:r>
      <w:r w:rsidRPr="003A6107">
        <w:rPr>
          <w:rFonts w:ascii="Arial" w:hAnsi="Arial" w:cs="Arial"/>
          <w:b/>
          <w:bCs/>
          <w:sz w:val="22"/>
          <w:szCs w:val="18"/>
        </w:rPr>
        <w:tab/>
      </w:r>
      <w:r w:rsidRPr="003A6107">
        <w:rPr>
          <w:rFonts w:ascii="Arial" w:hAnsi="Arial" w:cs="Arial" w:hint="eastAsia"/>
          <w:b/>
          <w:bCs/>
          <w:sz w:val="22"/>
          <w:szCs w:val="18"/>
          <w:lang w:eastAsia="zh-CN"/>
        </w:rPr>
        <w:t>China Telecom</w:t>
      </w:r>
    </w:p>
    <w:p w14:paraId="2D888ADD" w14:textId="6D8198DE" w:rsidR="008B4EB2" w:rsidRPr="003A6107" w:rsidRDefault="00203D46" w:rsidP="008B4EB2">
      <w:pPr>
        <w:tabs>
          <w:tab w:val="left" w:pos="1985"/>
        </w:tabs>
        <w:ind w:left="1985" w:hanging="1985"/>
        <w:rPr>
          <w:rFonts w:ascii="Arial" w:hAnsi="Arial" w:cs="Arial"/>
          <w:b/>
          <w:bCs/>
          <w:sz w:val="22"/>
          <w:szCs w:val="18"/>
          <w:lang w:eastAsia="zh-CN"/>
        </w:rPr>
      </w:pPr>
      <w:r w:rsidRPr="003A6107">
        <w:rPr>
          <w:rFonts w:ascii="Arial" w:hAnsi="Arial" w:cs="Arial"/>
          <w:b/>
          <w:bCs/>
          <w:sz w:val="22"/>
          <w:szCs w:val="18"/>
        </w:rPr>
        <w:t>Title:</w:t>
      </w:r>
      <w:r w:rsidRPr="003A6107">
        <w:rPr>
          <w:rFonts w:ascii="Arial" w:hAnsi="Arial" w:cs="Arial"/>
          <w:b/>
          <w:bCs/>
          <w:sz w:val="22"/>
          <w:szCs w:val="18"/>
        </w:rPr>
        <w:tab/>
      </w:r>
      <w:r w:rsidR="00425166" w:rsidRPr="003A6107">
        <w:rPr>
          <w:rFonts w:ascii="Arial" w:hAnsi="Arial" w:cs="Arial"/>
          <w:b/>
          <w:bCs/>
          <w:sz w:val="22"/>
          <w:szCs w:val="18"/>
        </w:rPr>
        <w:t xml:space="preserve">Discussion on </w:t>
      </w:r>
      <w:r w:rsidR="007A4839" w:rsidRPr="003A6107">
        <w:rPr>
          <w:rFonts w:ascii="Arial" w:hAnsi="Arial" w:cs="Arial" w:hint="eastAsia"/>
          <w:b/>
          <w:bCs/>
          <w:sz w:val="22"/>
          <w:szCs w:val="18"/>
          <w:lang w:eastAsia="zh-CN"/>
        </w:rPr>
        <w:t>m</w:t>
      </w:r>
      <w:r w:rsidR="007A4839" w:rsidRPr="003A6107">
        <w:rPr>
          <w:rFonts w:ascii="Arial" w:hAnsi="Arial" w:cs="Arial"/>
          <w:b/>
          <w:bCs/>
          <w:sz w:val="22"/>
          <w:szCs w:val="18"/>
        </w:rPr>
        <w:t>ulti-carrier enhancements for NR phase 3</w:t>
      </w:r>
    </w:p>
    <w:p w14:paraId="6A440A16" w14:textId="77777777" w:rsidR="00203D46" w:rsidRPr="003A6107" w:rsidRDefault="00203D46" w:rsidP="00203D46">
      <w:pPr>
        <w:rPr>
          <w:rFonts w:ascii="Arial" w:hAnsi="Arial" w:cs="Arial"/>
          <w:b/>
          <w:bCs/>
          <w:sz w:val="22"/>
          <w:szCs w:val="18"/>
          <w:lang w:eastAsia="zh-CN"/>
        </w:rPr>
      </w:pPr>
      <w:r w:rsidRPr="003A6107">
        <w:rPr>
          <w:rFonts w:ascii="Arial" w:hAnsi="Arial" w:cs="Arial"/>
          <w:b/>
          <w:bCs/>
          <w:sz w:val="22"/>
          <w:szCs w:val="18"/>
        </w:rPr>
        <w:t>Docume</w:t>
      </w:r>
      <w:r w:rsidR="00052B86" w:rsidRPr="003A6107">
        <w:rPr>
          <w:rFonts w:ascii="Arial" w:hAnsi="Arial" w:cs="Arial"/>
          <w:b/>
          <w:bCs/>
          <w:sz w:val="22"/>
          <w:szCs w:val="18"/>
        </w:rPr>
        <w:t>nt for:</w:t>
      </w:r>
      <w:r w:rsidR="00052B86" w:rsidRPr="003A6107">
        <w:rPr>
          <w:rFonts w:ascii="Arial" w:hAnsi="Arial" w:cs="Arial"/>
          <w:b/>
          <w:bCs/>
          <w:sz w:val="22"/>
          <w:szCs w:val="18"/>
        </w:rPr>
        <w:tab/>
      </w:r>
      <w:r w:rsidR="00052B86" w:rsidRPr="003A6107">
        <w:rPr>
          <w:rFonts w:ascii="Arial" w:hAnsi="Arial" w:cs="Arial"/>
          <w:b/>
          <w:bCs/>
          <w:sz w:val="22"/>
          <w:szCs w:val="18"/>
        </w:rPr>
        <w:tab/>
        <w:t>Discussion</w:t>
      </w:r>
    </w:p>
    <w:p w14:paraId="4F43EAF9" w14:textId="6B6906C0" w:rsidR="007D51E1" w:rsidRDefault="005A2C19" w:rsidP="00CC2BC7">
      <w:pPr>
        <w:pStyle w:val="1"/>
      </w:pPr>
      <w:r w:rsidRPr="00242FBB">
        <w:t>Introduction</w:t>
      </w:r>
    </w:p>
    <w:p w14:paraId="3734DE4D" w14:textId="33B4C769" w:rsidR="007A4839" w:rsidRDefault="0068043D" w:rsidP="0068043D">
      <w:pPr>
        <w:rPr>
          <w:lang w:val="en-GB"/>
        </w:rPr>
      </w:pPr>
      <w:r>
        <w:rPr>
          <w:rFonts w:hint="eastAsia"/>
          <w:lang w:val="en-GB" w:eastAsia="zh-CN"/>
        </w:rPr>
        <w:t>The</w:t>
      </w:r>
      <w:r>
        <w:rPr>
          <w:lang w:val="en-GB" w:eastAsia="zh-CN"/>
        </w:rPr>
        <w:t xml:space="preserve"> </w:t>
      </w:r>
      <w:r>
        <w:rPr>
          <w:rFonts w:hint="eastAsia"/>
          <w:lang w:val="en-GB" w:eastAsia="zh-CN"/>
        </w:rPr>
        <w:t>WID</w:t>
      </w:r>
      <w:r>
        <w:rPr>
          <w:lang w:val="en-GB" w:eastAsia="zh-CN"/>
        </w:rPr>
        <w:t xml:space="preserve"> on </w:t>
      </w:r>
      <w:r w:rsidRPr="00F55F47">
        <w:rPr>
          <w:lang w:val="en-GB" w:eastAsia="zh-CN"/>
        </w:rPr>
        <w:t xml:space="preserve">Rel-19 </w:t>
      </w:r>
      <w:r>
        <w:rPr>
          <w:lang w:val="en-GB" w:eastAsia="zh-CN"/>
        </w:rPr>
        <w:t>m</w:t>
      </w:r>
      <w:r w:rsidRPr="00F55F47">
        <w:rPr>
          <w:lang w:val="en-GB" w:eastAsia="zh-CN"/>
        </w:rPr>
        <w:t>ulti-carrier enhancements</w:t>
      </w:r>
      <w:r>
        <w:rPr>
          <w:lang w:val="en-GB" w:eastAsia="zh-CN"/>
        </w:rPr>
        <w:t xml:space="preserve"> </w:t>
      </w:r>
      <w:r>
        <w:rPr>
          <w:rFonts w:hint="eastAsia"/>
          <w:lang w:val="en-GB" w:eastAsia="zh-CN"/>
        </w:rPr>
        <w:t>aims</w:t>
      </w:r>
      <w:r>
        <w:rPr>
          <w:lang w:val="en-GB" w:eastAsia="zh-CN"/>
        </w:rPr>
        <w:t xml:space="preserve"> </w:t>
      </w:r>
      <w:r w:rsidRPr="0068043D">
        <w:rPr>
          <w:lang w:val="en-GB" w:eastAsia="zh-CN"/>
        </w:rPr>
        <w:t xml:space="preserve">enhancement </w:t>
      </w:r>
      <w:r w:rsidRPr="0068043D">
        <w:rPr>
          <w:rFonts w:hint="eastAsia"/>
          <w:lang w:val="en-GB" w:eastAsia="zh-CN"/>
        </w:rPr>
        <w:t>for</w:t>
      </w:r>
      <w:r w:rsidRPr="0068043D">
        <w:rPr>
          <w:lang w:val="en-GB" w:eastAsia="zh-CN"/>
        </w:rPr>
        <w:t xml:space="preserve"> multi-cell PUSCH/PDSC</w:t>
      </w:r>
      <w:r w:rsidRPr="00F33077">
        <w:rPr>
          <w:rFonts w:eastAsia="Yu Mincho"/>
        </w:rPr>
        <w:t>H scheduling with a single DCI</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lang w:val="en-GB" w:eastAsia="zh-CN"/>
        </w:rPr>
        <w:t xml:space="preserve">There are two </w:t>
      </w:r>
      <w:r w:rsidRPr="00A01C80">
        <w:rPr>
          <w:lang w:val="en-GB" w:eastAsia="zh-CN"/>
        </w:rPr>
        <w:t>objective</w:t>
      </w:r>
      <w:r>
        <w:rPr>
          <w:lang w:val="en-GB" w:eastAsia="zh-CN"/>
        </w:rPr>
        <w:t xml:space="preserve">s </w:t>
      </w:r>
      <w:r w:rsidRPr="00F33077">
        <w:rPr>
          <w:rFonts w:eastAsia="Yu Mincho"/>
        </w:rPr>
        <w:t xml:space="preserve">for </w:t>
      </w:r>
      <w:r>
        <w:rPr>
          <w:rFonts w:eastAsia="Yu Mincho"/>
        </w:rPr>
        <w:t>the enhancement, including the support of d</w:t>
      </w:r>
      <w:r w:rsidRPr="00F33077">
        <w:rPr>
          <w:rFonts w:eastAsia="Yu Mincho"/>
        </w:rPr>
        <w:t>ifferent SCS/carrier type among co-scheduled cells by the single DCI</w:t>
      </w:r>
      <w:r>
        <w:rPr>
          <w:rFonts w:eastAsia="Yu Mincho"/>
        </w:rPr>
        <w:t>, and o</w:t>
      </w:r>
      <w:r w:rsidRPr="00F33077">
        <w:rPr>
          <w:rFonts w:eastAsia="Yu Mincho"/>
        </w:rPr>
        <w:t>ne or multiple PUSCHs/PDSCHs per scheduled cell by the single DCI</w:t>
      </w:r>
      <w:r>
        <w:rPr>
          <w:rFonts w:eastAsia="Yu Mincho"/>
        </w:rPr>
        <w:t xml:space="preserve"> [1].</w:t>
      </w:r>
    </w:p>
    <w:p w14:paraId="0280578D" w14:textId="14594AF0" w:rsidR="00BA0826" w:rsidRDefault="0068043D" w:rsidP="00415056">
      <w:r>
        <w:rPr>
          <w:rFonts w:hint="eastAsia"/>
          <w:lang w:val="en-GB" w:eastAsia="zh-CN"/>
        </w:rPr>
        <w:t>T</w:t>
      </w:r>
      <w:r>
        <w:rPr>
          <w:lang w:val="en-GB" w:eastAsia="zh-CN"/>
        </w:rPr>
        <w:t xml:space="preserve">he </w:t>
      </w:r>
      <w:r w:rsidRPr="00A01C80">
        <w:rPr>
          <w:lang w:val="en-GB" w:eastAsia="zh-CN"/>
        </w:rPr>
        <w:t>objective</w:t>
      </w:r>
      <w:r>
        <w:rPr>
          <w:lang w:val="en-GB" w:eastAsia="zh-CN"/>
        </w:rPr>
        <w:t xml:space="preserve">s were discussed in </w:t>
      </w:r>
      <w:r w:rsidR="00BA0826">
        <w:rPr>
          <w:rFonts w:hint="eastAsia"/>
          <w:lang w:val="en-GB" w:eastAsia="zh-CN"/>
        </w:rPr>
        <w:t>the</w:t>
      </w:r>
      <w:r w:rsidR="00BA0826">
        <w:rPr>
          <w:lang w:val="en-GB" w:eastAsia="zh-CN"/>
        </w:rPr>
        <w:t xml:space="preserve"> </w:t>
      </w:r>
      <w:r w:rsidR="00BA0826">
        <w:rPr>
          <w:rFonts w:hint="eastAsia"/>
          <w:lang w:val="en-GB" w:eastAsia="zh-CN"/>
        </w:rPr>
        <w:t>past</w:t>
      </w:r>
      <w:r w:rsidR="00BA0826">
        <w:rPr>
          <w:lang w:val="en-GB" w:eastAsia="zh-CN"/>
        </w:rPr>
        <w:t xml:space="preserve"> </w:t>
      </w:r>
      <w:r w:rsidR="00BA0826">
        <w:rPr>
          <w:rFonts w:hint="eastAsia"/>
          <w:lang w:val="en-GB" w:eastAsia="zh-CN"/>
        </w:rPr>
        <w:t>three</w:t>
      </w:r>
      <w:r w:rsidR="00BA0826">
        <w:rPr>
          <w:lang w:val="en-GB" w:eastAsia="zh-CN"/>
        </w:rPr>
        <w:t xml:space="preserve"> </w:t>
      </w:r>
      <w:r>
        <w:rPr>
          <w:lang w:eastAsia="zh-CN"/>
        </w:rPr>
        <w:t>meetings</w:t>
      </w:r>
      <w:r w:rsidR="00BA0826">
        <w:rPr>
          <w:lang w:eastAsia="zh-CN"/>
        </w:rPr>
        <w:t xml:space="preserve"> </w:t>
      </w:r>
      <w:r w:rsidR="00BA0826">
        <w:rPr>
          <w:rFonts w:hint="eastAsia"/>
          <w:lang w:eastAsia="zh-CN"/>
        </w:rPr>
        <w:t>with</w:t>
      </w:r>
      <w:r w:rsidR="00BA0826">
        <w:rPr>
          <w:lang w:eastAsia="zh-CN"/>
        </w:rPr>
        <w:t xml:space="preserve"> </w:t>
      </w:r>
      <w:r w:rsidR="00BA0826">
        <w:rPr>
          <w:rFonts w:hint="eastAsia"/>
          <w:lang w:eastAsia="zh-CN"/>
        </w:rPr>
        <w:t>the</w:t>
      </w:r>
      <w:r w:rsidR="00BA0826">
        <w:rPr>
          <w:lang w:eastAsia="zh-CN"/>
        </w:rPr>
        <w:t xml:space="preserve"> </w:t>
      </w:r>
      <w:r w:rsidR="00BA0826">
        <w:rPr>
          <w:rFonts w:hint="eastAsia"/>
          <w:lang w:eastAsia="zh-CN"/>
        </w:rPr>
        <w:t>agreement</w:t>
      </w:r>
      <w:r w:rsidR="00BA0826">
        <w:rPr>
          <w:lang w:eastAsia="zh-CN"/>
        </w:rPr>
        <w:t xml:space="preserve">s </w:t>
      </w:r>
      <w:r w:rsidR="00BA0826">
        <w:rPr>
          <w:rFonts w:hint="eastAsia"/>
          <w:lang w:eastAsia="zh-CN"/>
        </w:rPr>
        <w:t>listed</w:t>
      </w:r>
      <w:r w:rsidR="00BA0826">
        <w:rPr>
          <w:lang w:eastAsia="zh-CN"/>
        </w:rPr>
        <w:t xml:space="preserve"> </w:t>
      </w:r>
      <w:r w:rsidR="00BA0826">
        <w:rPr>
          <w:rFonts w:hint="eastAsia"/>
          <w:lang w:eastAsia="zh-CN"/>
        </w:rPr>
        <w:t>in</w:t>
      </w:r>
      <w:r w:rsidR="00BA0826">
        <w:rPr>
          <w:lang w:eastAsia="zh-CN"/>
        </w:rPr>
        <w:t xml:space="preserve"> [2]</w:t>
      </w:r>
      <w:r>
        <w:rPr>
          <w:lang w:eastAsia="zh-CN"/>
        </w:rPr>
        <w:t>.</w:t>
      </w:r>
      <w:r w:rsidR="00415056">
        <w:rPr>
          <w:lang w:eastAsia="zh-CN"/>
        </w:rPr>
        <w:t xml:space="preserve"> </w:t>
      </w:r>
      <w:r w:rsidR="005F2AB0">
        <w:t>T</w:t>
      </w:r>
      <w:r w:rsidR="001D320D" w:rsidRPr="00D059B8">
        <w:t xml:space="preserve">his contribution </w:t>
      </w:r>
      <w:r w:rsidR="00415056">
        <w:t xml:space="preserve">further </w:t>
      </w:r>
      <w:r w:rsidR="00BA0826">
        <w:rPr>
          <w:rFonts w:hint="eastAsia"/>
          <w:lang w:eastAsia="zh-CN"/>
        </w:rPr>
        <w:t>discusses</w:t>
      </w:r>
      <w:r w:rsidR="00BA0826">
        <w:t xml:space="preserve"> </w:t>
      </w:r>
      <w:r w:rsidR="00BA0826">
        <w:rPr>
          <w:rFonts w:hint="eastAsia"/>
          <w:lang w:eastAsia="zh-CN"/>
        </w:rPr>
        <w:t>some</w:t>
      </w:r>
      <w:r w:rsidR="00BA0826">
        <w:rPr>
          <w:lang w:eastAsia="zh-CN"/>
        </w:rPr>
        <w:t xml:space="preserve"> </w:t>
      </w:r>
      <w:r w:rsidR="00BA0826">
        <w:rPr>
          <w:rFonts w:hint="eastAsia"/>
          <w:lang w:eastAsia="zh-CN"/>
        </w:rPr>
        <w:t>remaining</w:t>
      </w:r>
      <w:r w:rsidR="00BA0826">
        <w:rPr>
          <w:lang w:eastAsia="zh-CN"/>
        </w:rPr>
        <w:t xml:space="preserve"> </w:t>
      </w:r>
      <w:r w:rsidR="00BA0826">
        <w:rPr>
          <w:rFonts w:hint="eastAsia"/>
          <w:lang w:eastAsia="zh-CN"/>
        </w:rPr>
        <w:t>issues</w:t>
      </w:r>
      <w:r w:rsidR="00BA0826">
        <w:rPr>
          <w:lang w:eastAsia="zh-CN"/>
        </w:rPr>
        <w:t xml:space="preserve"> </w:t>
      </w:r>
      <w:r w:rsidR="00BA0826" w:rsidRPr="00D059B8">
        <w:t xml:space="preserve">on </w:t>
      </w:r>
      <w:r w:rsidR="00BA0826">
        <w:t xml:space="preserve">specifying the Rel-19 </w:t>
      </w:r>
      <w:r w:rsidR="00BA0826">
        <w:rPr>
          <w:rFonts w:eastAsia="Yu Mincho"/>
        </w:rPr>
        <w:t xml:space="preserve">enhancement of </w:t>
      </w:r>
      <w:r w:rsidR="00BA0826" w:rsidRPr="00F33077">
        <w:rPr>
          <w:rFonts w:eastAsia="Yu Mincho"/>
        </w:rPr>
        <w:t>multi-cell PUSCH/PDSCH scheduling with a single DCI</w:t>
      </w:r>
      <w:r w:rsidR="00BA0826" w:rsidRPr="00D059B8">
        <w:rPr>
          <w:rFonts w:hint="eastAsia"/>
        </w:rPr>
        <w:t>.</w:t>
      </w:r>
    </w:p>
    <w:p w14:paraId="67EF2D1D" w14:textId="5560785B" w:rsidR="00970FBD" w:rsidRDefault="00970FBD" w:rsidP="00970FBD">
      <w:pPr>
        <w:pStyle w:val="1"/>
        <w:rPr>
          <w:rFonts w:eastAsia="Yu Mincho"/>
        </w:rPr>
      </w:pPr>
      <w:r>
        <w:rPr>
          <w:rFonts w:eastAsia="Yu Mincho"/>
        </w:rPr>
        <w:t>On support of d</w:t>
      </w:r>
      <w:r w:rsidRPr="00F33077">
        <w:rPr>
          <w:rFonts w:eastAsia="Yu Mincho"/>
        </w:rPr>
        <w:t>ifferent SCS/carrier type among co-scheduled cells by single DCI</w:t>
      </w:r>
    </w:p>
    <w:p w14:paraId="7BBE67CA" w14:textId="2762419B" w:rsidR="006550CF" w:rsidRDefault="00392739" w:rsidP="00392739">
      <w:pPr>
        <w:rPr>
          <w:rFonts w:eastAsia="Yu Mincho"/>
        </w:rPr>
      </w:pPr>
      <w:r w:rsidRPr="00D44F49">
        <w:rPr>
          <w:rFonts w:eastAsia="MS Mincho"/>
          <w:bCs/>
          <w:color w:val="000000"/>
          <w:lang w:val="en-GB" w:eastAsia="ja-JP"/>
        </w:rPr>
        <w:t>Relaxing the same SCS/carrier type</w:t>
      </w:r>
      <w:r>
        <w:rPr>
          <w:rFonts w:eastAsia="MS Mincho"/>
          <w:bCs/>
          <w:color w:val="000000"/>
          <w:lang w:val="en-GB" w:eastAsia="ja-JP"/>
        </w:rPr>
        <w:t xml:space="preserve"> </w:t>
      </w:r>
      <w:r w:rsidRPr="00D44F49">
        <w:rPr>
          <w:rFonts w:eastAsia="MS Mincho"/>
          <w:bCs/>
          <w:color w:val="000000"/>
          <w:lang w:val="en-GB" w:eastAsia="ja-JP"/>
        </w:rPr>
        <w:t xml:space="preserve">restriction </w:t>
      </w:r>
      <w:r w:rsidRPr="00F33077">
        <w:rPr>
          <w:rFonts w:eastAsia="Yu Mincho"/>
        </w:rPr>
        <w:t xml:space="preserve">among co-scheduled cells by </w:t>
      </w:r>
      <w:r>
        <w:rPr>
          <w:rFonts w:eastAsia="Yu Mincho"/>
        </w:rPr>
        <w:t>a</w:t>
      </w:r>
      <w:r w:rsidRPr="00F33077">
        <w:rPr>
          <w:rFonts w:eastAsia="Yu Mincho"/>
        </w:rPr>
        <w:t xml:space="preserve"> single DCI</w:t>
      </w:r>
      <w:r w:rsidRPr="00392739">
        <w:rPr>
          <w:rFonts w:eastAsia="MS Mincho"/>
          <w:bCs/>
          <w:color w:val="000000"/>
          <w:lang w:val="en-GB" w:eastAsia="ja-JP"/>
        </w:rPr>
        <w:t xml:space="preserve"> </w:t>
      </w:r>
      <w:r w:rsidRPr="00D44F49">
        <w:rPr>
          <w:rFonts w:eastAsia="MS Mincho"/>
          <w:bCs/>
          <w:color w:val="000000"/>
          <w:lang w:val="en-GB" w:eastAsia="ja-JP"/>
        </w:rPr>
        <w:t>in Rel-19,</w:t>
      </w:r>
      <w:r>
        <w:rPr>
          <w:rFonts w:eastAsia="MS Mincho"/>
          <w:bCs/>
          <w:color w:val="000000"/>
          <w:lang w:val="en-GB" w:eastAsia="ja-JP"/>
        </w:rPr>
        <w:t xml:space="preserve"> one</w:t>
      </w:r>
      <w:r w:rsidRPr="00392739">
        <w:rPr>
          <w:lang w:val="en-GB" w:eastAsia="zh-CN"/>
        </w:rPr>
        <w:t xml:space="preserve"> </w:t>
      </w:r>
      <w:r w:rsidRPr="00D44F49">
        <w:rPr>
          <w:lang w:val="en-GB" w:eastAsia="zh-CN"/>
        </w:rPr>
        <w:t>aspect</w:t>
      </w:r>
      <w:r w:rsidRPr="00392739">
        <w:rPr>
          <w:lang w:val="en-GB" w:eastAsia="zh-CN"/>
        </w:rPr>
        <w:t xml:space="preserve"> </w:t>
      </w:r>
      <w:r w:rsidRPr="00D44F49">
        <w:rPr>
          <w:lang w:val="en-GB" w:eastAsia="zh-CN"/>
        </w:rPr>
        <w:t>discussed</w:t>
      </w:r>
      <w:r>
        <w:rPr>
          <w:lang w:val="en-GB" w:eastAsia="zh-CN"/>
        </w:rPr>
        <w:t xml:space="preserve"> in last </w:t>
      </w:r>
      <w:r w:rsidRPr="00D44F49">
        <w:rPr>
          <w:lang w:val="en-GB" w:eastAsia="zh-CN"/>
        </w:rPr>
        <w:t>meeting</w:t>
      </w:r>
      <w:r>
        <w:rPr>
          <w:lang w:val="en-GB" w:eastAsia="zh-CN"/>
        </w:rPr>
        <w:t xml:space="preserve"> is </w:t>
      </w:r>
      <w:r w:rsidRPr="00D44F49">
        <w:t xml:space="preserve">HARQ-ACK feedback timing determination considering different SCS among </w:t>
      </w:r>
      <w:r w:rsidRPr="00D44F49">
        <w:rPr>
          <w:rFonts w:eastAsia="Yu Mincho"/>
        </w:rPr>
        <w:t>co-scheduled cells.</w:t>
      </w:r>
      <w:r>
        <w:rPr>
          <w:rFonts w:eastAsia="Yu Mincho"/>
        </w:rPr>
        <w:t xml:space="preserve"> </w:t>
      </w:r>
      <w:r w:rsidR="006550CF">
        <w:rPr>
          <w:rFonts w:eastAsia="Yu Mincho"/>
        </w:rPr>
        <w:t xml:space="preserve">Based on the agreement as below [2], the point FFS is whether it needs further clarification in RAN1 specification regarding the understanding of </w:t>
      </w:r>
      <w:r w:rsidR="006550CF" w:rsidRPr="00A8491D">
        <w:rPr>
          <w:rFonts w:ascii="Times" w:eastAsia="Batang" w:hAnsi="Times"/>
          <w:color w:val="000000"/>
          <w:lang w:val="en-GB" w:eastAsia="x-none"/>
        </w:rPr>
        <w:t xml:space="preserve">DL slot </w:t>
      </w:r>
      <w:r w:rsidR="006550CF" w:rsidRPr="00A8491D">
        <w:rPr>
          <w:rFonts w:ascii="Cambria Math" w:eastAsia="Batang" w:hAnsi="Cambria Math" w:cs="Cambria Math"/>
          <w:color w:val="000000"/>
          <w:lang w:val="en-GB" w:eastAsia="x-none"/>
        </w:rPr>
        <w:t>𝑛</w:t>
      </w:r>
      <w:r w:rsidR="006550CF" w:rsidRPr="00A8491D">
        <w:rPr>
          <w:rFonts w:ascii="Cambria Math" w:eastAsia="Batang" w:hAnsi="Cambria Math" w:cs="Cambria Math"/>
          <w:color w:val="000000"/>
          <w:sz w:val="14"/>
          <w:szCs w:val="14"/>
          <w:lang w:val="en-GB" w:eastAsia="x-none"/>
        </w:rPr>
        <w:t>𝐷</w:t>
      </w:r>
      <w:r w:rsidR="006550CF" w:rsidRPr="006550CF">
        <w:rPr>
          <w:rFonts w:eastAsia="Yu Mincho"/>
        </w:rPr>
        <w:t xml:space="preserve">, i.e. </w:t>
      </w:r>
      <w:r w:rsidR="006550CF" w:rsidRPr="00A8491D">
        <w:rPr>
          <w:rFonts w:ascii="Times" w:eastAsia="Batang" w:hAnsi="Times"/>
          <w:color w:val="000000"/>
          <w:lang w:val="en-GB" w:eastAsia="x-none"/>
        </w:rPr>
        <w:t xml:space="preserve">the DL slot </w:t>
      </w:r>
      <w:r w:rsidR="006550CF" w:rsidRPr="00A8491D">
        <w:rPr>
          <w:rFonts w:ascii="Cambria Math" w:eastAsia="Batang" w:hAnsi="Cambria Math" w:cs="Cambria Math"/>
          <w:color w:val="000000"/>
          <w:lang w:val="en-GB" w:eastAsia="x-none"/>
        </w:rPr>
        <w:t>𝑛</w:t>
      </w:r>
      <w:r w:rsidR="006550CF" w:rsidRPr="00A8491D">
        <w:rPr>
          <w:rFonts w:ascii="Cambria Math" w:eastAsia="Batang" w:hAnsi="Cambria Math" w:cs="Cambria Math"/>
          <w:color w:val="000000"/>
          <w:sz w:val="14"/>
          <w:szCs w:val="14"/>
          <w:lang w:val="en-GB" w:eastAsia="x-none"/>
        </w:rPr>
        <w:t xml:space="preserve">𝐷 </w:t>
      </w:r>
      <w:r w:rsidR="006550CF">
        <w:rPr>
          <w:rFonts w:ascii="Times" w:eastAsia="MS Mincho" w:hAnsi="Times" w:hint="eastAsia"/>
          <w:color w:val="000000"/>
          <w:lang w:val="en-GB" w:eastAsia="ja-JP"/>
        </w:rPr>
        <w:t>is the DL slot ending last</w:t>
      </w:r>
      <w:r w:rsidR="006550CF" w:rsidRPr="00A8491D">
        <w:rPr>
          <w:rFonts w:ascii="Times" w:eastAsia="MS Mincho" w:hAnsi="Times" w:hint="eastAsia"/>
          <w:color w:val="000000"/>
          <w:lang w:val="en-GB" w:eastAsia="ja-JP"/>
        </w:rPr>
        <w:t xml:space="preserve"> amongst the DL slots where </w:t>
      </w:r>
      <w:r w:rsidR="006550CF" w:rsidRPr="00A8491D">
        <w:rPr>
          <w:rFonts w:ascii="Times" w:eastAsia="Batang" w:hAnsi="Times"/>
          <w:color w:val="000000"/>
          <w:lang w:val="en-GB" w:eastAsia="x-none"/>
        </w:rPr>
        <w:t xml:space="preserve">the more than one PDSCH </w:t>
      </w:r>
      <w:r w:rsidR="006550CF" w:rsidRPr="00A8491D">
        <w:rPr>
          <w:rFonts w:ascii="Times" w:eastAsia="MS Mincho" w:hAnsi="Times" w:hint="eastAsia"/>
          <w:color w:val="000000"/>
          <w:lang w:val="en-GB" w:eastAsia="ja-JP"/>
        </w:rPr>
        <w:t>are scheduled by the DCI format 1_3</w:t>
      </w:r>
      <w:r w:rsidR="006550CF">
        <w:rPr>
          <w:rFonts w:ascii="Times" w:eastAsia="MS Mincho" w:hAnsi="Times"/>
          <w:color w:val="000000"/>
          <w:lang w:val="en-GB" w:eastAsia="ja-JP"/>
        </w:rPr>
        <w:t xml:space="preserve">, if </w:t>
      </w:r>
      <w:r w:rsidR="006550CF" w:rsidRPr="00A8491D">
        <w:rPr>
          <w:rFonts w:ascii="Times" w:eastAsia="Batang" w:hAnsi="Times"/>
          <w:color w:val="000000"/>
          <w:lang w:val="en-GB" w:eastAsia="x-none"/>
        </w:rPr>
        <w:t xml:space="preserve">the UE is </w:t>
      </w:r>
      <w:r w:rsidR="006550CF" w:rsidRPr="00A8491D">
        <w:rPr>
          <w:rFonts w:ascii="Times" w:eastAsia="MS Mincho" w:hAnsi="Times" w:hint="eastAsia"/>
          <w:color w:val="000000"/>
          <w:lang w:val="en-GB" w:eastAsia="ja-JP"/>
        </w:rPr>
        <w:t xml:space="preserve">not </w:t>
      </w:r>
      <w:r w:rsidR="006550CF" w:rsidRPr="00A8491D">
        <w:rPr>
          <w:rFonts w:ascii="Times" w:eastAsia="Batang" w:hAnsi="Times"/>
          <w:color w:val="000000"/>
          <w:lang w:val="en-GB" w:eastAsia="x-none"/>
        </w:rPr>
        <w:t xml:space="preserve">provided </w:t>
      </w:r>
      <w:r w:rsidR="006550CF" w:rsidRPr="00A8491D">
        <w:rPr>
          <w:rFonts w:ascii="Times" w:eastAsia="Batang" w:hAnsi="Times"/>
          <w:i/>
          <w:iCs/>
          <w:color w:val="000000"/>
          <w:lang w:val="en-GB" w:eastAsia="x-none"/>
        </w:rPr>
        <w:t>subslotLengthForPUCCH</w:t>
      </w:r>
      <w:r w:rsidR="006550CF">
        <w:rPr>
          <w:rFonts w:ascii="Times" w:eastAsia="Batang" w:hAnsi="Times"/>
          <w:color w:val="000000"/>
          <w:lang w:val="en-GB" w:eastAsia="x-none"/>
        </w:rPr>
        <w:t>.</w:t>
      </w:r>
    </w:p>
    <w:tbl>
      <w:tblPr>
        <w:tblStyle w:val="af9"/>
        <w:tblW w:w="0" w:type="auto"/>
        <w:tblLook w:val="04A0" w:firstRow="1" w:lastRow="0" w:firstColumn="1" w:lastColumn="0" w:noHBand="0" w:noVBand="1"/>
      </w:tblPr>
      <w:tblGrid>
        <w:gridCol w:w="9629"/>
      </w:tblGrid>
      <w:tr w:rsidR="006550CF" w14:paraId="29C97384" w14:textId="77777777" w:rsidTr="006550CF">
        <w:tc>
          <w:tcPr>
            <w:tcW w:w="9629" w:type="dxa"/>
          </w:tcPr>
          <w:p w14:paraId="74E7CE5B" w14:textId="77777777" w:rsidR="006550CF" w:rsidRPr="00A8491D" w:rsidRDefault="006550CF" w:rsidP="006550CF">
            <w:pPr>
              <w:rPr>
                <w:rFonts w:ascii="Times" w:eastAsia="等线" w:hAnsi="Times"/>
                <w:highlight w:val="green"/>
                <w:lang w:val="en-GB"/>
              </w:rPr>
            </w:pPr>
            <w:r w:rsidRPr="00A8491D">
              <w:rPr>
                <w:rFonts w:ascii="Times" w:eastAsia="等线" w:hAnsi="Times" w:hint="eastAsia"/>
                <w:highlight w:val="green"/>
                <w:lang w:val="en-GB"/>
              </w:rPr>
              <w:t>Agreement</w:t>
            </w:r>
          </w:p>
          <w:p w14:paraId="7BE469D3" w14:textId="77777777" w:rsidR="006550CF" w:rsidRPr="00A8491D" w:rsidRDefault="006550CF" w:rsidP="006550CF">
            <w:pPr>
              <w:numPr>
                <w:ilvl w:val="0"/>
                <w:numId w:val="14"/>
              </w:numPr>
              <w:overflowPunct/>
              <w:autoSpaceDE/>
              <w:autoSpaceDN/>
              <w:adjustRightInd/>
              <w:spacing w:after="0"/>
              <w:contextualSpacing/>
              <w:textAlignment w:val="auto"/>
              <w:rPr>
                <w:rFonts w:ascii="Times" w:eastAsia="Batang" w:hAnsi="Times" w:cs="Times"/>
                <w:lang w:val="en-GB"/>
              </w:rPr>
            </w:pPr>
            <w:r w:rsidRPr="00A8491D">
              <w:rPr>
                <w:rFonts w:ascii="Times" w:eastAsia="Batang" w:hAnsi="Times" w:cs="Times"/>
                <w:lang w:val="en-GB"/>
              </w:rPr>
              <w:t>For determining the timing of a PUCCH carrying HARQ-ACK information corresponding to a set of co-scheduled PDSCHs by a DCI format 1_3, follow Rel-18 operation.</w:t>
            </w:r>
          </w:p>
          <w:p w14:paraId="04BCABBB" w14:textId="77777777" w:rsidR="006550CF" w:rsidRPr="00A8491D" w:rsidRDefault="006550CF" w:rsidP="006550CF">
            <w:pPr>
              <w:numPr>
                <w:ilvl w:val="0"/>
                <w:numId w:val="13"/>
              </w:numPr>
              <w:overflowPunct/>
              <w:autoSpaceDE/>
              <w:autoSpaceDN/>
              <w:adjustRightInd/>
              <w:spacing w:after="0"/>
              <w:contextualSpacing/>
              <w:textAlignment w:val="auto"/>
              <w:rPr>
                <w:rFonts w:ascii="Times" w:eastAsia="MS Mincho" w:hAnsi="Times"/>
                <w:bCs/>
                <w:color w:val="000000"/>
                <w:lang w:val="en-GB" w:eastAsia="ja-JP"/>
              </w:rPr>
            </w:pPr>
            <w:r w:rsidRPr="00A8491D">
              <w:rPr>
                <w:rFonts w:ascii="Times" w:eastAsia="Batang" w:hAnsi="Times"/>
                <w:color w:val="000000"/>
                <w:lang w:val="en-GB" w:eastAsia="x-none"/>
              </w:rPr>
              <w:t xml:space="preserve">If the UE is </w:t>
            </w:r>
            <w:r w:rsidRPr="00A8491D">
              <w:rPr>
                <w:rFonts w:ascii="Times" w:eastAsia="MS Mincho" w:hAnsi="Times" w:hint="eastAsia"/>
                <w:color w:val="000000"/>
                <w:lang w:val="en-GB" w:eastAsia="ja-JP"/>
              </w:rPr>
              <w:t xml:space="preserve">not </w:t>
            </w:r>
            <w:r w:rsidRPr="00A8491D">
              <w:rPr>
                <w:rFonts w:ascii="Times" w:eastAsia="Batang" w:hAnsi="Times"/>
                <w:color w:val="000000"/>
                <w:lang w:val="en-GB" w:eastAsia="x-none"/>
              </w:rPr>
              <w:t xml:space="preserve">provided </w:t>
            </w:r>
            <w:r w:rsidRPr="00A8491D">
              <w:rPr>
                <w:rFonts w:ascii="Times" w:eastAsia="Batang" w:hAnsi="Times"/>
                <w:i/>
                <w:iCs/>
                <w:color w:val="000000"/>
                <w:lang w:val="en-GB" w:eastAsia="x-none"/>
              </w:rPr>
              <w:t>subslotLengthForPUCCH</w:t>
            </w:r>
            <w:r w:rsidRPr="00A8491D">
              <w:rPr>
                <w:rFonts w:ascii="Times" w:eastAsia="Batang" w:hAnsi="Times"/>
                <w:color w:val="000000"/>
                <w:lang w:val="en-GB" w:eastAsia="x-none"/>
              </w:rPr>
              <w:t xml:space="preserve">, the DL slot </w:t>
            </w:r>
            <w:r w:rsidRPr="00A8491D">
              <w:rPr>
                <w:rFonts w:ascii="Cambria Math" w:eastAsia="Batang" w:hAnsi="Cambria Math" w:cs="Cambria Math"/>
                <w:color w:val="000000"/>
                <w:lang w:val="en-GB" w:eastAsia="x-none"/>
              </w:rPr>
              <w:t>𝑛</w:t>
            </w:r>
            <w:r w:rsidRPr="00A8491D">
              <w:rPr>
                <w:rFonts w:ascii="Cambria Math" w:eastAsia="Batang" w:hAnsi="Cambria Math" w:cs="Cambria Math"/>
                <w:color w:val="000000"/>
                <w:sz w:val="14"/>
                <w:szCs w:val="14"/>
                <w:lang w:val="en-GB" w:eastAsia="x-none"/>
              </w:rPr>
              <w:t xml:space="preserve">𝐷 </w:t>
            </w:r>
            <w:r w:rsidRPr="00A8491D">
              <w:rPr>
                <w:rFonts w:ascii="Times" w:eastAsia="MS Mincho" w:hAnsi="Times" w:hint="eastAsia"/>
                <w:color w:val="000000"/>
                <w:lang w:val="en-GB" w:eastAsia="ja-JP"/>
              </w:rPr>
              <w:t xml:space="preserve">is the DL slot ending last, amongst the DL slots where </w:t>
            </w:r>
            <w:r w:rsidRPr="00A8491D">
              <w:rPr>
                <w:rFonts w:ascii="Times" w:eastAsia="Batang" w:hAnsi="Times"/>
                <w:color w:val="000000"/>
                <w:lang w:val="en-GB" w:eastAsia="x-none"/>
              </w:rPr>
              <w:t xml:space="preserve">the more than one PDSCH </w:t>
            </w:r>
            <w:r w:rsidRPr="00A8491D">
              <w:rPr>
                <w:rFonts w:ascii="Times" w:eastAsia="MS Mincho" w:hAnsi="Times" w:hint="eastAsia"/>
                <w:color w:val="000000"/>
                <w:lang w:val="en-GB" w:eastAsia="ja-JP"/>
              </w:rPr>
              <w:t>are scheduled by the DCI format 1_3</w:t>
            </w:r>
            <w:r w:rsidRPr="00A8491D">
              <w:rPr>
                <w:rFonts w:ascii="Times" w:eastAsia="Batang" w:hAnsi="Times"/>
                <w:color w:val="000000"/>
                <w:lang w:val="en-GB" w:eastAsia="x-none"/>
              </w:rPr>
              <w:t>.</w:t>
            </w:r>
          </w:p>
          <w:p w14:paraId="5514E3F3" w14:textId="77777777" w:rsidR="006550CF" w:rsidRPr="00A8491D" w:rsidRDefault="006550CF" w:rsidP="006550CF">
            <w:pPr>
              <w:numPr>
                <w:ilvl w:val="1"/>
                <w:numId w:val="13"/>
              </w:numPr>
              <w:overflowPunct/>
              <w:autoSpaceDE/>
              <w:autoSpaceDN/>
              <w:adjustRightInd/>
              <w:snapToGrid w:val="0"/>
              <w:spacing w:after="0"/>
              <w:contextualSpacing/>
              <w:textAlignment w:val="auto"/>
              <w:rPr>
                <w:rFonts w:ascii="Times" w:eastAsia="Batang" w:hAnsi="Times"/>
                <w:color w:val="000000"/>
                <w:lang w:val="en-GB" w:eastAsia="x-none"/>
              </w:rPr>
            </w:pPr>
            <w:r w:rsidRPr="00A8491D">
              <w:rPr>
                <w:rFonts w:ascii="Times" w:eastAsia="Batang" w:hAnsi="Times" w:hint="eastAsia"/>
                <w:color w:val="000000"/>
                <w:lang w:val="en-GB" w:eastAsia="x-none"/>
              </w:rPr>
              <w:t>FFS: RAN1 spec impact</w:t>
            </w:r>
            <w:r w:rsidRPr="00A8491D">
              <w:rPr>
                <w:rFonts w:ascii="Times" w:eastAsia="等线" w:hAnsi="Times" w:hint="eastAsia"/>
                <w:color w:val="000000"/>
                <w:lang w:val="en-GB"/>
              </w:rPr>
              <w:t xml:space="preserve"> till RAN1#120-bis</w:t>
            </w:r>
          </w:p>
          <w:p w14:paraId="1D79B1E7" w14:textId="77777777" w:rsidR="006550CF" w:rsidRPr="00A8491D" w:rsidRDefault="006550CF" w:rsidP="006550CF">
            <w:pPr>
              <w:numPr>
                <w:ilvl w:val="0"/>
                <w:numId w:val="13"/>
              </w:numPr>
              <w:overflowPunct/>
              <w:autoSpaceDE/>
              <w:autoSpaceDN/>
              <w:adjustRightInd/>
              <w:spacing w:after="0"/>
              <w:contextualSpacing/>
              <w:textAlignment w:val="auto"/>
              <w:rPr>
                <w:rFonts w:ascii="Times" w:eastAsia="Batang" w:hAnsi="Times"/>
                <w:color w:val="000000"/>
                <w:lang w:val="en-GB"/>
              </w:rPr>
            </w:pPr>
            <w:r w:rsidRPr="00A8491D">
              <w:rPr>
                <w:rFonts w:ascii="Times" w:eastAsia="Batang" w:hAnsi="Times"/>
                <w:color w:val="000000"/>
                <w:lang w:val="en-GB" w:eastAsia="x-none"/>
              </w:rPr>
              <w:t xml:space="preserve">If the UE is provided </w:t>
            </w:r>
            <w:r w:rsidRPr="00A8491D">
              <w:rPr>
                <w:rFonts w:ascii="Times" w:eastAsia="Batang" w:hAnsi="Times"/>
                <w:i/>
                <w:iCs/>
                <w:color w:val="000000"/>
                <w:lang w:val="en-GB" w:eastAsia="x-none"/>
              </w:rPr>
              <w:t>subslotLengthForPUCCH</w:t>
            </w:r>
            <w:r w:rsidRPr="00A8491D">
              <w:rPr>
                <w:rFonts w:ascii="Times" w:eastAsia="MS Mincho" w:hAnsi="Times" w:hint="eastAsia"/>
                <w:color w:val="000000"/>
                <w:lang w:val="en-GB" w:eastAsia="ja-JP"/>
              </w:rPr>
              <w:t>, no spec change is necessary.</w:t>
            </w:r>
          </w:p>
          <w:p w14:paraId="26D3E373" w14:textId="4864DB5C" w:rsidR="006550CF" w:rsidRPr="006550CF" w:rsidRDefault="006550CF" w:rsidP="00392739">
            <w:pPr>
              <w:numPr>
                <w:ilvl w:val="0"/>
                <w:numId w:val="14"/>
              </w:numPr>
              <w:overflowPunct/>
              <w:autoSpaceDE/>
              <w:autoSpaceDN/>
              <w:adjustRightInd/>
              <w:spacing w:after="0"/>
              <w:contextualSpacing/>
              <w:textAlignment w:val="auto"/>
              <w:rPr>
                <w:rFonts w:ascii="Times" w:eastAsia="等线" w:hAnsi="Times"/>
                <w:lang w:val="en-GB" w:eastAsia="x-none"/>
              </w:rPr>
            </w:pPr>
            <w:r w:rsidRPr="00A8491D">
              <w:rPr>
                <w:rFonts w:ascii="Times" w:eastAsia="楷体" w:hAnsi="Times" w:hint="eastAsia"/>
                <w:lang w:val="en-GB" w:eastAsia="x-none"/>
              </w:rPr>
              <w:t xml:space="preserve">Note: </w:t>
            </w:r>
            <w:r w:rsidRPr="00A8491D">
              <w:rPr>
                <w:rFonts w:ascii="Times" w:eastAsia="楷体" w:hAnsi="Times"/>
                <w:lang w:val="en-GB" w:eastAsia="ja-JP"/>
              </w:rPr>
              <w:t>Specification of this feature shall not impact the existing UE processing PDSCH timeline requirement for any individual PDSCH, as specified in 5.3.1 of TS38.214.</w:t>
            </w:r>
          </w:p>
        </w:tc>
      </w:tr>
    </w:tbl>
    <w:p w14:paraId="1E0525E6" w14:textId="77777777" w:rsidR="006550CF" w:rsidRDefault="006550CF" w:rsidP="00392739">
      <w:pPr>
        <w:rPr>
          <w:rFonts w:eastAsia="Yu Mincho"/>
        </w:rPr>
      </w:pPr>
    </w:p>
    <w:p w14:paraId="70F626F4" w14:textId="561526AA" w:rsidR="00415056" w:rsidRPr="005C2FA8" w:rsidRDefault="005C2FA8" w:rsidP="00392739">
      <w:pPr>
        <w:rPr>
          <w:rFonts w:eastAsia="MS Mincho"/>
          <w:bCs/>
          <w:color w:val="000000"/>
          <w:lang w:eastAsia="ja-JP"/>
        </w:rPr>
      </w:pPr>
      <w:r w:rsidRPr="00D44F49">
        <w:t>For determining the timing of a PUCCH carrying HARQ-ACK information</w:t>
      </w:r>
      <w:r w:rsidR="006550CF">
        <w:t xml:space="preserve"> if </w:t>
      </w:r>
      <w:r w:rsidR="006550CF" w:rsidRPr="00A8491D">
        <w:rPr>
          <w:rFonts w:ascii="Times" w:eastAsia="Batang" w:hAnsi="Times"/>
          <w:color w:val="000000"/>
          <w:lang w:val="en-GB" w:eastAsia="x-none"/>
        </w:rPr>
        <w:t xml:space="preserve">the UE is </w:t>
      </w:r>
      <w:r w:rsidR="006550CF" w:rsidRPr="00A8491D">
        <w:rPr>
          <w:rFonts w:ascii="Times" w:eastAsia="MS Mincho" w:hAnsi="Times" w:hint="eastAsia"/>
          <w:color w:val="000000"/>
          <w:lang w:val="en-GB" w:eastAsia="ja-JP"/>
        </w:rPr>
        <w:t xml:space="preserve">not </w:t>
      </w:r>
      <w:r w:rsidR="006550CF" w:rsidRPr="00A8491D">
        <w:rPr>
          <w:rFonts w:ascii="Times" w:eastAsia="Batang" w:hAnsi="Times"/>
          <w:color w:val="000000"/>
          <w:lang w:val="en-GB" w:eastAsia="x-none"/>
        </w:rPr>
        <w:t xml:space="preserve">provided </w:t>
      </w:r>
      <w:r w:rsidR="006550CF" w:rsidRPr="00A8491D">
        <w:rPr>
          <w:rFonts w:ascii="Times" w:eastAsia="Batang" w:hAnsi="Times"/>
          <w:i/>
          <w:iCs/>
          <w:color w:val="000000"/>
          <w:lang w:val="en-GB" w:eastAsia="x-none"/>
        </w:rPr>
        <w:t>subslotLengthForPUCCH</w:t>
      </w:r>
      <w:r w:rsidR="006550CF" w:rsidRPr="00A8491D">
        <w:rPr>
          <w:rFonts w:ascii="Times" w:eastAsia="Batang" w:hAnsi="Times"/>
          <w:color w:val="000000"/>
          <w:lang w:val="en-GB" w:eastAsia="x-none"/>
        </w:rPr>
        <w:t>,</w:t>
      </w:r>
      <w: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specified</w:t>
      </w:r>
      <w:r>
        <w:rPr>
          <w:lang w:eastAsia="zh-CN"/>
        </w:rPr>
        <w:t xml:space="preserve"> </w:t>
      </w:r>
      <w:r>
        <w:rPr>
          <w:rFonts w:hint="eastAsia"/>
          <w:lang w:eastAsia="zh-CN"/>
        </w:rPr>
        <w:t>in</w:t>
      </w:r>
      <w:r>
        <w:rPr>
          <w:lang w:eastAsia="zh-CN"/>
        </w:rPr>
        <w:t xml:space="preserve"> </w:t>
      </w:r>
      <w:r>
        <w:t xml:space="preserve">the current </w:t>
      </w:r>
      <w:r>
        <w:rPr>
          <w:rFonts w:hint="eastAsia"/>
          <w:lang w:eastAsia="zh-CN"/>
        </w:rPr>
        <w:t>TS</w:t>
      </w:r>
      <w:r>
        <w:t xml:space="preserve"> 38.213</w:t>
      </w:r>
      <w:r w:rsidR="00E66904">
        <w:t xml:space="preserve"> </w:t>
      </w:r>
      <w:r w:rsidR="00E66904">
        <w:rPr>
          <w:rFonts w:hint="eastAsia"/>
          <w:lang w:eastAsia="zh-CN"/>
        </w:rPr>
        <w:t>as</w:t>
      </w:r>
      <w:r>
        <w:rPr>
          <w:lang w:eastAsia="zh-CN"/>
        </w:rPr>
        <w:t>:</w:t>
      </w:r>
    </w:p>
    <w:tbl>
      <w:tblPr>
        <w:tblStyle w:val="af9"/>
        <w:tblW w:w="0" w:type="auto"/>
        <w:tblLook w:val="04A0" w:firstRow="1" w:lastRow="0" w:firstColumn="1" w:lastColumn="0" w:noHBand="0" w:noVBand="1"/>
      </w:tblPr>
      <w:tblGrid>
        <w:gridCol w:w="9629"/>
      </w:tblGrid>
      <w:tr w:rsidR="005C2FA8" w14:paraId="77D814F9" w14:textId="77777777" w:rsidTr="005C2FA8">
        <w:tc>
          <w:tcPr>
            <w:tcW w:w="9629" w:type="dxa"/>
          </w:tcPr>
          <w:p w14:paraId="18EA8409" w14:textId="4FC365AA" w:rsidR="00E503DD" w:rsidRPr="00E503DD" w:rsidRDefault="005C2FA8" w:rsidP="00392739">
            <w:r w:rsidRPr="00AD2B69">
              <w:t xml:space="preserve">The following apply to the PCell if the UE is provided </w:t>
            </w:r>
            <w:r w:rsidRPr="00AD2B69">
              <w:rPr>
                <w:i/>
                <w:iCs/>
              </w:rPr>
              <w:t>pucch-sSCellPattern</w:t>
            </w:r>
            <w:r w:rsidRPr="00AD2B69">
              <w:t xml:space="preserve">; otherwise, the following apply to the serving cell </w:t>
            </w:r>
            <w:r>
              <w:t xml:space="preserve">of </w:t>
            </w:r>
            <w:r w:rsidRPr="00AD2B69">
              <w:t>the PUCCH transmissi</w:t>
            </w:r>
            <w:r w:rsidRPr="006550CF">
              <w:t xml:space="preserve">on. If the UE is provided </w:t>
            </w:r>
            <w:r w:rsidRPr="006550CF">
              <w:rPr>
                <w:i/>
                <w:iCs/>
              </w:rPr>
              <w:t>subslotLengthForPUCCH</w:t>
            </w:r>
            <w:r w:rsidRPr="006550CF">
              <w:t xml:space="preserve">, </w:t>
            </w:r>
            <m:oMath>
              <m:r>
                <w:rPr>
                  <w:rFonts w:ascii="Cambria Math" w:hAnsi="Cambria Math"/>
                </w:rPr>
                <m:t>n</m:t>
              </m:r>
            </m:oMath>
            <w:r w:rsidRPr="006550CF">
              <w:t xml:space="preserve"> is the last UL slot for PUCCH transmission that overlaps with a PDSCH reception or with a PDCCH reception providing a DCI format having associated HARQ-ACK information without scheduling a PDSCH rece</w:t>
            </w:r>
            <w:r w:rsidRPr="00F415B1">
              <w:t>ption</w:t>
            </w:r>
            <w:r w:rsidRPr="00763141">
              <w:t xml:space="preserve">; </w:t>
            </w:r>
            <w:r w:rsidRPr="00E503DD">
              <w:rPr>
                <w:highlight w:val="yellow"/>
              </w:rPr>
              <w:t xml:space="preserve">otherwise, </w:t>
            </w:r>
            <m:oMath>
              <m:r>
                <w:rPr>
                  <w:rFonts w:ascii="Cambria Math" w:hAnsi="Cambria Math"/>
                  <w:highlight w:val="yellow"/>
                </w:rPr>
                <m:t>n</m:t>
              </m:r>
            </m:oMath>
            <w:r w:rsidRPr="00E503DD">
              <w:rPr>
                <w:highlight w:val="yellow"/>
              </w:rPr>
              <w:t xml:space="preserve"> is the last UL slot for PUCCH transmission that overlaps with the DL slot </w:t>
            </w:r>
            <m:oMath>
              <m:sSub>
                <m:sSubPr>
                  <m:ctrlPr>
                    <w:rPr>
                      <w:rFonts w:ascii="Cambria Math" w:hAnsi="Cambria Math"/>
                      <w:i/>
                      <w:highlight w:val="yellow"/>
                      <w:lang w:val="x-none"/>
                    </w:rPr>
                  </m:ctrlPr>
                </m:sSubPr>
                <m:e>
                  <m:r>
                    <w:rPr>
                      <w:rFonts w:ascii="Cambria Math" w:hAnsi="Cambria Math"/>
                      <w:highlight w:val="yellow"/>
                      <w:lang w:val="x-none"/>
                    </w:rPr>
                    <m:t>n</m:t>
                  </m:r>
                </m:e>
                <m:sub>
                  <m:r>
                    <w:rPr>
                      <w:rFonts w:ascii="Cambria Math" w:hAnsi="Cambria Math"/>
                      <w:highlight w:val="yellow"/>
                      <w:lang w:val="x-none"/>
                    </w:rPr>
                    <m:t>D</m:t>
                  </m:r>
                </m:sub>
              </m:sSub>
            </m:oMath>
            <w:r w:rsidRPr="00E503DD">
              <w:rPr>
                <w:highlight w:val="yellow"/>
              </w:rPr>
              <w:t xml:space="preserve"> for the PDSCH reception or with the DL slot </w:t>
            </w:r>
            <m:oMath>
              <m:sSub>
                <m:sSubPr>
                  <m:ctrlPr>
                    <w:rPr>
                      <w:rFonts w:ascii="Cambria Math" w:hAnsi="Cambria Math"/>
                      <w:i/>
                      <w:highlight w:val="yellow"/>
                      <w:lang w:val="x-none"/>
                    </w:rPr>
                  </m:ctrlPr>
                </m:sSubPr>
                <m:e>
                  <m:r>
                    <w:rPr>
                      <w:rFonts w:ascii="Cambria Math" w:hAnsi="Cambria Math"/>
                      <w:highlight w:val="yellow"/>
                      <w:lang w:val="x-none"/>
                    </w:rPr>
                    <m:t>n</m:t>
                  </m:r>
                </m:e>
                <m:sub>
                  <m:r>
                    <w:rPr>
                      <w:rFonts w:ascii="Cambria Math" w:hAnsi="Cambria Math"/>
                      <w:highlight w:val="yellow"/>
                      <w:lang w:val="x-none"/>
                    </w:rPr>
                    <m:t>D</m:t>
                  </m:r>
                </m:sub>
              </m:sSub>
              <m:r>
                <w:rPr>
                  <w:rFonts w:ascii="Cambria Math" w:hAnsi="Cambria Math"/>
                  <w:highlight w:val="yellow"/>
                  <w:lang w:val="x-none"/>
                </w:rPr>
                <m:t xml:space="preserve"> </m:t>
              </m:r>
            </m:oMath>
            <w:r w:rsidRPr="00E503DD">
              <w:rPr>
                <w:highlight w:val="yellow"/>
              </w:rPr>
              <w:t>for the PDCCH reception</w:t>
            </w:r>
            <w:r w:rsidRPr="00763141">
              <w:t xml:space="preserve"> in case of </w:t>
            </w:r>
            <w:r w:rsidRPr="00111FF6">
              <w:t>a DCI format that triggers a HARQ-ACK information report</w:t>
            </w:r>
            <w:r w:rsidRPr="00763141">
              <w:t xml:space="preserve"> and does not schedule a PDSCH reception.</w:t>
            </w:r>
          </w:p>
        </w:tc>
      </w:tr>
    </w:tbl>
    <w:p w14:paraId="5B3401EF" w14:textId="65F2374F" w:rsidR="003A4FE9" w:rsidRDefault="003A4FE9" w:rsidP="00970FBD">
      <w:pPr>
        <w:rPr>
          <w:rFonts w:eastAsia="Yu Mincho"/>
        </w:rPr>
      </w:pPr>
    </w:p>
    <w:p w14:paraId="492CB6E9" w14:textId="17861C4C" w:rsidR="003011AC" w:rsidRDefault="00030B5E" w:rsidP="008D4241">
      <w:pPr>
        <w:rPr>
          <w:lang w:eastAsia="zh-CN"/>
        </w:rPr>
      </w:pPr>
      <w:r w:rsidRPr="00900021">
        <w:rPr>
          <w:rFonts w:eastAsia="Times New Roman"/>
          <w:lang w:eastAsia="ja-JP"/>
        </w:rPr>
        <w:t xml:space="preserve">For slot-based PUCCH, the understanding of how to determine </w:t>
      </w:r>
      <w:r w:rsidRPr="00900021">
        <w:rPr>
          <w:rFonts w:eastAsia="MS Mincho"/>
          <w:bCs/>
          <w:lang w:eastAsia="ja-JP"/>
        </w:rPr>
        <w:t xml:space="preserve">the last UL slot n is divergent among </w:t>
      </w:r>
      <w:r w:rsidRPr="00900021">
        <w:rPr>
          <w:rFonts w:eastAsiaTheme="minorEastAsia"/>
          <w:bCs/>
          <w:lang w:eastAsia="zh-CN"/>
        </w:rPr>
        <w:t>companies</w:t>
      </w:r>
      <w:r w:rsidRPr="00900021">
        <w:rPr>
          <w:rFonts w:eastAsia="MS Mincho"/>
          <w:bCs/>
          <w:lang w:eastAsia="ja-JP"/>
        </w:rPr>
        <w:t xml:space="preserve"> </w:t>
      </w:r>
      <w:r w:rsidRPr="00900021">
        <w:rPr>
          <w:rFonts w:eastAsiaTheme="minorEastAsia"/>
          <w:bCs/>
          <w:lang w:eastAsia="zh-CN"/>
        </w:rPr>
        <w:t>based</w:t>
      </w:r>
      <w:r w:rsidRPr="00900021">
        <w:rPr>
          <w:rFonts w:eastAsia="MS Mincho"/>
          <w:bCs/>
          <w:lang w:eastAsia="ja-JP"/>
        </w:rPr>
        <w:t xml:space="preserve"> </w:t>
      </w:r>
      <w:r w:rsidRPr="00900021">
        <w:rPr>
          <w:rFonts w:eastAsiaTheme="minorEastAsia"/>
          <w:bCs/>
          <w:lang w:eastAsia="zh-CN"/>
        </w:rPr>
        <w:t>on</w:t>
      </w:r>
      <w:r w:rsidRPr="00900021">
        <w:rPr>
          <w:rFonts w:eastAsia="MS Mincho"/>
          <w:bCs/>
          <w:lang w:eastAsia="ja-JP"/>
        </w:rPr>
        <w:t xml:space="preserve"> </w:t>
      </w:r>
      <w:r w:rsidRPr="00900021">
        <w:rPr>
          <w:rFonts w:eastAsiaTheme="minorEastAsia"/>
          <w:bCs/>
          <w:lang w:eastAsia="zh-CN"/>
        </w:rPr>
        <w:t>the</w:t>
      </w:r>
      <w:r w:rsidRPr="00900021">
        <w:rPr>
          <w:rFonts w:eastAsia="MS Mincho"/>
          <w:bCs/>
          <w:lang w:eastAsia="ja-JP"/>
        </w:rPr>
        <w:t xml:space="preserve"> </w:t>
      </w:r>
      <w:r w:rsidRPr="00900021">
        <w:rPr>
          <w:rFonts w:eastAsiaTheme="minorEastAsia"/>
          <w:bCs/>
          <w:lang w:eastAsia="zh-CN"/>
        </w:rPr>
        <w:t>discussion</w:t>
      </w:r>
      <w:r w:rsidRPr="00900021">
        <w:rPr>
          <w:rFonts w:eastAsia="MS Mincho"/>
          <w:bCs/>
          <w:lang w:eastAsia="ja-JP"/>
        </w:rPr>
        <w:t xml:space="preserve"> </w:t>
      </w:r>
      <w:r w:rsidRPr="00900021">
        <w:rPr>
          <w:rFonts w:eastAsiaTheme="minorEastAsia"/>
          <w:bCs/>
          <w:lang w:eastAsia="zh-CN"/>
        </w:rPr>
        <w:t>in</w:t>
      </w:r>
      <w:r w:rsidRPr="00900021">
        <w:rPr>
          <w:rFonts w:eastAsia="MS Mincho"/>
          <w:bCs/>
          <w:lang w:eastAsia="ja-JP"/>
        </w:rPr>
        <w:t xml:space="preserve"> </w:t>
      </w:r>
      <w:r w:rsidR="00D05793">
        <w:rPr>
          <w:rFonts w:eastAsia="MS Mincho"/>
          <w:bCs/>
          <w:lang w:eastAsia="ja-JP"/>
        </w:rPr>
        <w:t>previous</w:t>
      </w:r>
      <w:r w:rsidRPr="00900021">
        <w:rPr>
          <w:rFonts w:eastAsia="MS Mincho"/>
          <w:bCs/>
          <w:lang w:eastAsia="ja-JP"/>
        </w:rPr>
        <w:t xml:space="preserve"> </w:t>
      </w:r>
      <w:r w:rsidRPr="00900021">
        <w:rPr>
          <w:rFonts w:eastAsiaTheme="minorEastAsia"/>
          <w:bCs/>
          <w:lang w:eastAsia="zh-CN"/>
        </w:rPr>
        <w:t>meeting</w:t>
      </w:r>
      <w:r w:rsidR="00D05793">
        <w:rPr>
          <w:rFonts w:eastAsiaTheme="minorEastAsia"/>
          <w:bCs/>
          <w:lang w:eastAsia="zh-CN"/>
        </w:rPr>
        <w:t>s</w:t>
      </w:r>
      <w:r w:rsidRPr="00900021">
        <w:rPr>
          <w:rFonts w:eastAsiaTheme="minorEastAsia"/>
          <w:bCs/>
          <w:lang w:eastAsia="zh-CN"/>
        </w:rPr>
        <w:t xml:space="preserve">. One </w:t>
      </w:r>
      <w:r w:rsidR="00F5798E" w:rsidRPr="00900021">
        <w:rPr>
          <w:rFonts w:eastAsia="Times New Roman"/>
          <w:lang w:eastAsia="ja-JP"/>
        </w:rPr>
        <w:t xml:space="preserve">understanding is </w:t>
      </w:r>
      <w:r w:rsidR="00F5798E" w:rsidRPr="00900021">
        <w:t xml:space="preserve">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F5798E" w:rsidRPr="00900021">
        <w:rPr>
          <w:lang w:val="x-none" w:eastAsia="zh-CN"/>
        </w:rPr>
        <w:t xml:space="preserve"> is the slot containing the </w:t>
      </w:r>
      <w:r w:rsidR="00F5798E" w:rsidRPr="00900021">
        <w:rPr>
          <w:rFonts w:eastAsia="MS Mincho"/>
          <w:bCs/>
          <w:lang w:eastAsia="ja-JP"/>
        </w:rPr>
        <w:t xml:space="preserve">PDSCH </w:t>
      </w:r>
      <w:r w:rsidR="00F5798E" w:rsidRPr="00900021">
        <w:t>ending last from t</w:t>
      </w:r>
      <w:r w:rsidR="00F5798E" w:rsidRPr="00900021">
        <w:rPr>
          <w:rFonts w:eastAsia="楷体"/>
        </w:rPr>
        <w:t>he actual PDSCH ending time/ending symbol perspective.</w:t>
      </w:r>
      <w:r w:rsidR="00D05793">
        <w:rPr>
          <w:rFonts w:eastAsia="楷体"/>
        </w:rPr>
        <w:t xml:space="preserve"> </w:t>
      </w:r>
      <w:r w:rsidR="003011AC">
        <w:rPr>
          <w:lang w:eastAsia="zh-CN"/>
        </w:rPr>
        <w:t xml:space="preserve">Another </w:t>
      </w:r>
      <w:r w:rsidR="003011AC" w:rsidRPr="00900021">
        <w:rPr>
          <w:rFonts w:eastAsia="Times New Roman"/>
          <w:lang w:eastAsia="ja-JP"/>
        </w:rPr>
        <w:t xml:space="preserve">understanding is </w:t>
      </w:r>
      <w:r w:rsidR="003011AC" w:rsidRPr="00900021">
        <w:t xml:space="preserve">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3011AC" w:rsidRPr="00900021">
        <w:rPr>
          <w:lang w:val="x-none" w:eastAsia="zh-CN"/>
        </w:rPr>
        <w:t xml:space="preserve"> is</w:t>
      </w:r>
      <w:r w:rsidR="003011AC">
        <w:rPr>
          <w:lang w:val="x-none" w:eastAsia="zh-CN"/>
        </w:rPr>
        <w:t xml:space="preserve"> </w:t>
      </w:r>
      <w:r w:rsidR="003011AC">
        <w:t xml:space="preserve">the DL slot </w:t>
      </w:r>
      <w:r w:rsidR="003011AC" w:rsidRPr="00D44F49">
        <w:t xml:space="preserve">ending last among the </w:t>
      </w:r>
      <w:r w:rsidR="003011AC">
        <w:t xml:space="preserve">slots </w:t>
      </w:r>
      <w:r w:rsidR="003011AC" w:rsidRPr="00900021">
        <w:rPr>
          <w:lang w:val="x-none" w:eastAsia="zh-CN"/>
        </w:rPr>
        <w:t xml:space="preserve">containing </w:t>
      </w:r>
      <w:r w:rsidR="003011AC" w:rsidRPr="00D44F49">
        <w:t>set of co-scheduled PDSCHs</w:t>
      </w:r>
      <w:r w:rsidR="00D05793">
        <w:t xml:space="preserve"> as in the agreement</w:t>
      </w:r>
      <w:r w:rsidR="003011AC" w:rsidRPr="00D44F49">
        <w:t>.</w:t>
      </w:r>
      <w:r w:rsidR="003011AC" w:rsidRPr="003011AC">
        <w:t xml:space="preserve"> </w:t>
      </w:r>
      <w:r w:rsidR="00D05793">
        <w:t xml:space="preserve">Considering the </w:t>
      </w:r>
      <w:r w:rsidR="00D05793">
        <w:lastRenderedPageBreak/>
        <w:t xml:space="preserve">current specification causes such </w:t>
      </w:r>
      <w:r w:rsidR="004259A4">
        <w:t xml:space="preserve">different understandings, </w:t>
      </w:r>
      <w:r w:rsidR="004259A4">
        <w:rPr>
          <w:lang w:eastAsia="zh-CN"/>
        </w:rPr>
        <w:t>some clarification would be beneficial to avoid the mis</w:t>
      </w:r>
      <w:r w:rsidR="004259A4">
        <w:rPr>
          <w:rFonts w:hint="eastAsia"/>
          <w:lang w:eastAsia="zh-CN"/>
        </w:rPr>
        <w:t>understanding</w:t>
      </w:r>
      <w:r w:rsidR="004259A4">
        <w:rPr>
          <w:lang w:eastAsia="zh-CN"/>
        </w:rPr>
        <w:t>.</w:t>
      </w:r>
    </w:p>
    <w:p w14:paraId="7ADF6D98" w14:textId="5CB86323" w:rsidR="004259A4" w:rsidRDefault="00ED79F8" w:rsidP="004259A4">
      <w:pPr>
        <w:rPr>
          <w:rFonts w:ascii="Times" w:eastAsiaTheme="minorEastAsia" w:hAnsi="Times"/>
          <w:b/>
          <w:color w:val="000000"/>
          <w:lang w:val="en-GB" w:eastAsia="zh-CN"/>
        </w:rPr>
      </w:pPr>
      <w:r w:rsidRPr="004259A4">
        <w:rPr>
          <w:b/>
          <w:lang w:val="en-GB" w:eastAsia="zh-CN"/>
        </w:rPr>
        <w:t xml:space="preserve">Proposal 1: </w:t>
      </w:r>
      <w:r w:rsidR="00875518" w:rsidRPr="004259A4">
        <w:rPr>
          <w:b/>
          <w:lang w:eastAsia="zh-CN"/>
        </w:rPr>
        <w:t>For determining the timing of a PUCCH carrying HARQ-ACK information</w:t>
      </w:r>
      <w:r w:rsidR="004259A4" w:rsidRPr="004259A4">
        <w:rPr>
          <w:b/>
          <w:lang w:eastAsia="zh-CN"/>
        </w:rPr>
        <w:t xml:space="preserve">, clarify </w:t>
      </w:r>
      <w:r w:rsidR="004259A4" w:rsidRPr="004259A4">
        <w:rPr>
          <w:rFonts w:ascii="Times" w:eastAsia="Batang" w:hAnsi="Times"/>
          <w:b/>
          <w:color w:val="000000"/>
          <w:lang w:val="en-GB" w:eastAsia="x-none"/>
        </w:rPr>
        <w:t xml:space="preserve">the DL slot </w:t>
      </w:r>
      <w:r w:rsidR="004259A4" w:rsidRPr="004259A4">
        <w:rPr>
          <w:rFonts w:ascii="Cambria Math" w:eastAsia="Batang" w:hAnsi="Cambria Math" w:cs="Cambria Math"/>
          <w:b/>
          <w:color w:val="000000"/>
          <w:lang w:val="en-GB" w:eastAsia="x-none"/>
        </w:rPr>
        <w:t>𝑛</w:t>
      </w:r>
      <w:r w:rsidR="004259A4" w:rsidRPr="004259A4">
        <w:rPr>
          <w:rFonts w:ascii="Cambria Math" w:eastAsia="Batang" w:hAnsi="Cambria Math" w:cs="Cambria Math"/>
          <w:b/>
          <w:color w:val="000000"/>
          <w:sz w:val="14"/>
          <w:szCs w:val="14"/>
          <w:lang w:val="en-GB" w:eastAsia="x-none"/>
        </w:rPr>
        <w:t xml:space="preserve">𝐷 </w:t>
      </w:r>
      <w:r w:rsidR="004259A4" w:rsidRPr="004259A4">
        <w:rPr>
          <w:rFonts w:ascii="Times" w:eastAsia="MS Mincho" w:hAnsi="Times" w:hint="eastAsia"/>
          <w:b/>
          <w:color w:val="000000"/>
          <w:lang w:val="en-GB" w:eastAsia="ja-JP"/>
        </w:rPr>
        <w:t xml:space="preserve">is the DL slot ending last amongst the DL slots where </w:t>
      </w:r>
      <w:r w:rsidR="004259A4" w:rsidRPr="004259A4">
        <w:rPr>
          <w:rFonts w:ascii="Times" w:eastAsia="Batang" w:hAnsi="Times"/>
          <w:b/>
          <w:color w:val="000000"/>
          <w:lang w:val="en-GB" w:eastAsia="x-none"/>
        </w:rPr>
        <w:t xml:space="preserve">the more than one PDSCH </w:t>
      </w:r>
      <w:r w:rsidR="004259A4" w:rsidRPr="004259A4">
        <w:rPr>
          <w:rFonts w:ascii="Times" w:eastAsia="MS Mincho" w:hAnsi="Times" w:hint="eastAsia"/>
          <w:b/>
          <w:color w:val="000000"/>
          <w:lang w:val="en-GB" w:eastAsia="ja-JP"/>
        </w:rPr>
        <w:t>are scheduled by the DCI format 1_3</w:t>
      </w:r>
      <w:r w:rsidR="00E66904">
        <w:rPr>
          <w:rFonts w:asciiTheme="minorEastAsia" w:eastAsiaTheme="minorEastAsia" w:hAnsiTheme="minorEastAsia" w:hint="eastAsia"/>
          <w:b/>
          <w:color w:val="000000"/>
          <w:lang w:val="en-GB" w:eastAsia="zh-CN"/>
        </w:rPr>
        <w:t>,</w:t>
      </w:r>
      <w:r w:rsidR="004259A4" w:rsidRPr="004259A4">
        <w:rPr>
          <w:rFonts w:ascii="Times" w:eastAsia="MS Mincho" w:hAnsi="Times"/>
          <w:b/>
          <w:color w:val="000000"/>
          <w:lang w:val="en-GB" w:eastAsia="ja-JP"/>
        </w:rPr>
        <w:t xml:space="preserve"> if </w:t>
      </w:r>
      <w:r w:rsidR="004259A4" w:rsidRPr="004259A4">
        <w:rPr>
          <w:rFonts w:ascii="Times" w:eastAsia="Batang" w:hAnsi="Times"/>
          <w:b/>
          <w:color w:val="000000"/>
          <w:lang w:val="en-GB" w:eastAsia="x-none"/>
        </w:rPr>
        <w:t xml:space="preserve">the UE is </w:t>
      </w:r>
      <w:r w:rsidR="004259A4" w:rsidRPr="004259A4">
        <w:rPr>
          <w:rFonts w:ascii="Times" w:eastAsia="MS Mincho" w:hAnsi="Times" w:hint="eastAsia"/>
          <w:b/>
          <w:color w:val="000000"/>
          <w:lang w:val="en-GB" w:eastAsia="ja-JP"/>
        </w:rPr>
        <w:t xml:space="preserve">not </w:t>
      </w:r>
      <w:r w:rsidR="004259A4" w:rsidRPr="004259A4">
        <w:rPr>
          <w:rFonts w:ascii="Times" w:eastAsia="Batang" w:hAnsi="Times"/>
          <w:b/>
          <w:color w:val="000000"/>
          <w:lang w:val="en-GB" w:eastAsia="x-none"/>
        </w:rPr>
        <w:t xml:space="preserve">provided </w:t>
      </w:r>
      <w:r w:rsidR="004259A4" w:rsidRPr="004259A4">
        <w:rPr>
          <w:rFonts w:ascii="Times" w:eastAsia="Batang" w:hAnsi="Times"/>
          <w:b/>
          <w:i/>
          <w:iCs/>
          <w:color w:val="000000"/>
          <w:lang w:val="en-GB" w:eastAsia="x-none"/>
        </w:rPr>
        <w:t>subslotLengthForPUCCH</w:t>
      </w:r>
      <w:r w:rsidR="00E66904">
        <w:rPr>
          <w:rFonts w:ascii="Times" w:eastAsia="Batang" w:hAnsi="Times"/>
          <w:b/>
          <w:i/>
          <w:iCs/>
          <w:color w:val="000000"/>
          <w:lang w:val="en-GB" w:eastAsia="x-none"/>
        </w:rPr>
        <w:t>,</w:t>
      </w:r>
      <w:r w:rsidR="004259A4" w:rsidRPr="004259A4">
        <w:rPr>
          <w:rFonts w:ascii="Times" w:eastAsia="Batang" w:hAnsi="Times"/>
          <w:b/>
          <w:color w:val="000000"/>
          <w:lang w:val="en-GB" w:eastAsia="x-none"/>
        </w:rPr>
        <w:t xml:space="preserve"> by the following TP</w:t>
      </w:r>
      <w:r w:rsidR="004259A4">
        <w:rPr>
          <w:rFonts w:ascii="Times" w:eastAsia="Batang" w:hAnsi="Times"/>
          <w:b/>
          <w:color w:val="000000"/>
          <w:lang w:val="en-GB" w:eastAsia="x-none"/>
        </w:rPr>
        <w:t xml:space="preserve"> for TS38.213</w:t>
      </w:r>
      <w:r w:rsidR="004259A4" w:rsidRPr="004259A4">
        <w:rPr>
          <w:rFonts w:ascii="Times" w:eastAsia="Batang" w:hAnsi="Times"/>
          <w:b/>
          <w:color w:val="000000"/>
          <w:lang w:val="en-GB" w:eastAsia="x-none"/>
        </w:rPr>
        <w:t>:</w:t>
      </w:r>
      <w:bookmarkStart w:id="3" w:name="_Ref500241945"/>
      <w:bookmarkStart w:id="4" w:name="_Toc12021478"/>
      <w:bookmarkStart w:id="5" w:name="_Toc20311590"/>
      <w:bookmarkStart w:id="6" w:name="_Toc26719415"/>
      <w:bookmarkStart w:id="7" w:name="_Toc29894850"/>
      <w:bookmarkStart w:id="8" w:name="_Toc29899149"/>
      <w:bookmarkStart w:id="9" w:name="_Toc29899567"/>
      <w:bookmarkStart w:id="10" w:name="_Toc29917304"/>
      <w:bookmarkStart w:id="11" w:name="_Toc36498178"/>
      <w:bookmarkStart w:id="12" w:name="_Toc45699204"/>
      <w:bookmarkStart w:id="13" w:name="_Toc185865769"/>
    </w:p>
    <w:tbl>
      <w:tblPr>
        <w:tblStyle w:val="af9"/>
        <w:tblW w:w="0" w:type="auto"/>
        <w:tblLook w:val="04A0" w:firstRow="1" w:lastRow="0" w:firstColumn="1" w:lastColumn="0" w:noHBand="0" w:noVBand="1"/>
      </w:tblPr>
      <w:tblGrid>
        <w:gridCol w:w="9629"/>
      </w:tblGrid>
      <w:tr w:rsidR="00784FB0" w14:paraId="26067369" w14:textId="77777777" w:rsidTr="00784FB0">
        <w:tc>
          <w:tcPr>
            <w:tcW w:w="9629" w:type="dxa"/>
          </w:tcPr>
          <w:p w14:paraId="6396CEAE" w14:textId="77777777" w:rsidR="00784FB0" w:rsidRPr="00784FB0" w:rsidRDefault="00784FB0" w:rsidP="00784FB0">
            <w:pPr>
              <w:rPr>
                <w:b/>
                <w:bCs/>
                <w:lang w:eastAsia="zh-CN"/>
              </w:rPr>
            </w:pPr>
            <w:r w:rsidRPr="00784FB0">
              <w:rPr>
                <w:b/>
                <w:bCs/>
              </w:rPr>
              <w:t>9.2.3</w:t>
            </w:r>
            <w:r w:rsidRPr="00784FB0">
              <w:rPr>
                <w:b/>
                <w:bCs/>
              </w:rPr>
              <w:tab/>
              <w:t>UE procedure for reporting HARQ-ACK</w:t>
            </w:r>
          </w:p>
          <w:p w14:paraId="2B83DD34" w14:textId="77777777" w:rsidR="00784FB0" w:rsidRPr="00784FB0" w:rsidRDefault="00784FB0" w:rsidP="00784FB0">
            <w:pPr>
              <w:jc w:val="center"/>
              <w:rPr>
                <w:rFonts w:ascii="Times" w:hAnsi="Times"/>
                <w:color w:val="FF0000"/>
                <w:lang w:val="en-GB"/>
              </w:rPr>
            </w:pPr>
            <w:r w:rsidRPr="00784FB0">
              <w:rPr>
                <w:rFonts w:ascii="Times" w:hAnsi="Times"/>
                <w:color w:val="FF0000"/>
                <w:lang w:val="en-GB"/>
              </w:rPr>
              <w:t>&lt; Unchanged parts are omitted &gt;</w:t>
            </w:r>
          </w:p>
          <w:p w14:paraId="7CC9CE42" w14:textId="77777777" w:rsidR="00784FB0" w:rsidRPr="00C97790" w:rsidRDefault="00784FB0" w:rsidP="00784FB0">
            <w:r w:rsidRPr="00C97790">
              <w:t xml:space="preserve">The following apply to the PCell if the UE is provided </w:t>
            </w:r>
            <w:r w:rsidRPr="00C97790">
              <w:rPr>
                <w:i/>
                <w:iCs/>
              </w:rPr>
              <w:t>pucch-sSCellPattern</w:t>
            </w:r>
            <w:r w:rsidRPr="00C97790">
              <w:t xml:space="preserve">; otherwise, the following apply to the serving cell of the PUCCH transmission. If the UE is provided </w:t>
            </w:r>
            <w:r w:rsidRPr="00C97790">
              <w:rPr>
                <w:i/>
                <w:iCs/>
              </w:rPr>
              <w:t>subslotLengthForPUCCH</w:t>
            </w:r>
            <w:r w:rsidRPr="00C97790">
              <w:t xml:space="preserve">, </w:t>
            </w:r>
            <m:oMath>
              <m:r>
                <w:rPr>
                  <w:rFonts w:ascii="Cambria Math" w:hAnsi="Cambria Math"/>
                </w:rPr>
                <m:t>n</m:t>
              </m:r>
            </m:oMath>
            <w:r w:rsidRPr="00C97790">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hAnsi="Cambria Math"/>
                </w:rPr>
                <m:t>n</m:t>
              </m:r>
            </m:oMath>
            <w:r w:rsidRPr="00C97790">
              <w:t xml:space="preserve"> is the last UL slot for PUCCH transmission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C97790">
              <w:t xml:space="preserve"> </w:t>
            </w:r>
            <w:r w:rsidRPr="00C97790">
              <w:rPr>
                <w:color w:val="FF0000"/>
                <w:u w:val="single"/>
              </w:rPr>
              <w:t>with the last ending</w:t>
            </w:r>
            <w:r>
              <w:t xml:space="preserve"> </w:t>
            </w:r>
            <w:r w:rsidRPr="00C97790">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C97790">
              <w:t>for the PDCCH reception in case of a DCI format that triggers a HARQ-ACK information report and does not schedule a PDSCH reception.</w:t>
            </w:r>
          </w:p>
          <w:p w14:paraId="17835FFF" w14:textId="0D092C97" w:rsidR="00784FB0" w:rsidRPr="00784FB0" w:rsidRDefault="00784FB0" w:rsidP="00784FB0">
            <w:pPr>
              <w:jc w:val="center"/>
              <w:rPr>
                <w:rFonts w:ascii="Times" w:hAnsi="Times" w:hint="eastAsia"/>
                <w:lang w:val="en-GB" w:eastAsia="zh-CN"/>
              </w:rPr>
            </w:pPr>
            <w:r w:rsidRPr="00784FB0">
              <w:rPr>
                <w:rFonts w:ascii="Times" w:hAnsi="Times"/>
                <w:color w:val="FF0000"/>
                <w:lang w:val="en-GB"/>
              </w:rPr>
              <w:t>&lt; Unchanged parts are omitted &gt;</w:t>
            </w:r>
          </w:p>
        </w:tc>
      </w:tr>
    </w:tbl>
    <w:p w14:paraId="286434EE" w14:textId="77777777" w:rsidR="00784FB0" w:rsidRPr="00784FB0" w:rsidRDefault="00784FB0" w:rsidP="004259A4">
      <w:pPr>
        <w:rPr>
          <w:rFonts w:ascii="Times" w:eastAsiaTheme="minorEastAsia" w:hAnsi="Times" w:hint="eastAsia"/>
          <w:b/>
          <w:color w:val="000000"/>
          <w:lang w:val="en-GB" w:eastAsia="zh-CN"/>
        </w:rPr>
      </w:pPr>
    </w:p>
    <w:bookmarkEnd w:id="3"/>
    <w:bookmarkEnd w:id="4"/>
    <w:bookmarkEnd w:id="5"/>
    <w:bookmarkEnd w:id="6"/>
    <w:bookmarkEnd w:id="7"/>
    <w:bookmarkEnd w:id="8"/>
    <w:bookmarkEnd w:id="9"/>
    <w:bookmarkEnd w:id="10"/>
    <w:bookmarkEnd w:id="11"/>
    <w:bookmarkEnd w:id="12"/>
    <w:bookmarkEnd w:id="13"/>
    <w:p w14:paraId="3A1BEE7B" w14:textId="37A4FE70" w:rsidR="00DA3E00" w:rsidRDefault="00970FBD" w:rsidP="00970FBD">
      <w:pPr>
        <w:pStyle w:val="1"/>
      </w:pPr>
      <w:r>
        <w:rPr>
          <w:rFonts w:eastAsia="Yu Mincho"/>
        </w:rPr>
        <w:t xml:space="preserve">On support of </w:t>
      </w:r>
      <w:r w:rsidRPr="00F33077">
        <w:rPr>
          <w:rFonts w:eastAsia="Yu Mincho"/>
        </w:rPr>
        <w:t>multiple PUSCHs/PDSCHs per scheduled cell by single DCI</w:t>
      </w:r>
    </w:p>
    <w:p w14:paraId="25ADD784" w14:textId="6BD079AD" w:rsidR="00970FBD" w:rsidRDefault="000F2FA0" w:rsidP="00116803">
      <w:pPr>
        <w:pStyle w:val="2"/>
        <w:widowControl/>
        <w:tabs>
          <w:tab w:val="left" w:pos="3150"/>
        </w:tabs>
        <w:spacing w:before="240" w:line="259" w:lineRule="auto"/>
        <w:ind w:left="839" w:hanging="839"/>
      </w:pPr>
      <w:r>
        <w:t>Enhancement on Type-2 HARQ-ACK codebook</w:t>
      </w:r>
    </w:p>
    <w:p w14:paraId="13D69A82" w14:textId="2C9548F4" w:rsidR="005A56B0" w:rsidRPr="005A56B0" w:rsidRDefault="005A56B0" w:rsidP="00F82383">
      <w:pPr>
        <w:rPr>
          <w:lang w:val="en-GB" w:eastAsia="zh-CN"/>
        </w:rPr>
      </w:pPr>
      <w:r>
        <w:t xml:space="preserve">For </w:t>
      </w:r>
      <w:r w:rsidRPr="001B2984">
        <w:rPr>
          <w:lang w:eastAsia="zh-CN"/>
        </w:rPr>
        <w:t>Rel-19 multi-cell scheduling</w:t>
      </w:r>
      <w:r>
        <w:rPr>
          <w:lang w:eastAsia="zh-CN"/>
        </w:rPr>
        <w:t xml:space="preserve"> with o</w:t>
      </w:r>
      <w:r w:rsidRPr="00F82383">
        <w:rPr>
          <w:lang w:eastAsia="zh-CN"/>
        </w:rPr>
        <w:t>ne or multiple PUSCHs/PDSCHs per scheduled cell</w:t>
      </w:r>
      <w:r>
        <w:rPr>
          <w:lang w:eastAsia="zh-CN"/>
        </w:rPr>
        <w:t xml:space="preserve">, </w:t>
      </w:r>
      <w:r>
        <w:rPr>
          <w:rFonts w:ascii="Times" w:eastAsia="Batang" w:hAnsi="Times"/>
          <w:lang w:val="en-GB"/>
        </w:rPr>
        <w:t>t</w:t>
      </w:r>
      <w:r w:rsidRPr="00CE4FA2">
        <w:rPr>
          <w:rFonts w:ascii="Times" w:eastAsia="Batang" w:hAnsi="Times"/>
          <w:lang w:val="en-GB"/>
        </w:rPr>
        <w:t xml:space="preserve">ype-2 HARQ-ACK codebook is </w:t>
      </w:r>
      <w:r w:rsidRPr="00CE4FA2">
        <w:rPr>
          <w:rFonts w:ascii="Times" w:eastAsia="MS Mincho" w:hAnsi="Times"/>
          <w:bCs/>
          <w:lang w:val="en-GB" w:eastAsia="ja-JP"/>
        </w:rPr>
        <w:t>generated by concatenating a first sub-codebook and a second sub-codebook.</w:t>
      </w:r>
      <w:r>
        <w:rPr>
          <w:rFonts w:ascii="Times" w:eastAsia="MS Mincho" w:hAnsi="Times"/>
          <w:bCs/>
          <w:lang w:val="en-GB" w:eastAsia="ja-JP"/>
        </w:rPr>
        <w:t xml:space="preserve"> </w:t>
      </w:r>
      <w:r w:rsidRPr="00A8491D">
        <w:rPr>
          <w:rFonts w:ascii="Times" w:eastAsia="Batang" w:hAnsi="Times"/>
          <w:lang w:val="en-GB"/>
        </w:rPr>
        <w:t>For the second sub-codebook,</w:t>
      </w:r>
      <w:r>
        <w:rPr>
          <w:rFonts w:ascii="Times" w:eastAsia="Batang" w:hAnsi="Times"/>
          <w:lang w:val="en-GB"/>
        </w:rPr>
        <w:t xml:space="preserve"> it was agreed </w:t>
      </w:r>
      <w:r w:rsidRPr="00A8491D">
        <w:rPr>
          <w:rFonts w:ascii="Times" w:eastAsia="Batang" w:hAnsi="Times"/>
          <w:lang w:val="en-GB"/>
        </w:rPr>
        <w:t>the number of HARQ-ACK information bits for each DCI format 1_3</w:t>
      </w:r>
      <w:r>
        <w:rPr>
          <w:rFonts w:ascii="Times" w:eastAsia="Batang" w:hAnsi="Times"/>
          <w:lang w:val="en-GB"/>
        </w:rPr>
        <w:t xml:space="preserve"> </w:t>
      </w:r>
      <w:r w:rsidRPr="00A8491D">
        <w:rPr>
          <w:rFonts w:ascii="Times" w:eastAsia="Batang" w:hAnsi="Times"/>
          <w:lang w:val="en-GB"/>
        </w:rPr>
        <w:t>is equal to M</w:t>
      </w:r>
      <w:r>
        <w:rPr>
          <w:rFonts w:ascii="Times" w:eastAsia="Batang" w:hAnsi="Times"/>
          <w:lang w:val="en-GB"/>
        </w:rPr>
        <w:t xml:space="preserve"> </w:t>
      </w:r>
      <w:r w:rsidR="00B06FD2">
        <w:rPr>
          <w:rFonts w:ascii="Times" w:eastAsia="Batang" w:hAnsi="Times"/>
          <w:lang w:val="en-GB"/>
        </w:rPr>
        <w:t xml:space="preserve">which is </w:t>
      </w:r>
      <w:r w:rsidRPr="00A8491D">
        <w:rPr>
          <w:rFonts w:ascii="Times" w:eastAsia="Batang" w:hAnsi="Times"/>
          <w:color w:val="000000"/>
          <w:lang w:val="en-GB" w:eastAsia="x-none"/>
        </w:rPr>
        <w:t>implicitly derived based on RRC configuration</w:t>
      </w:r>
      <w:r>
        <w:rPr>
          <w:rFonts w:ascii="Times" w:eastAsia="Batang" w:hAnsi="Times"/>
          <w:color w:val="000000"/>
          <w:lang w:val="en-GB" w:eastAsia="x-none"/>
        </w:rPr>
        <w:t xml:space="preserve"> [2].</w:t>
      </w:r>
    </w:p>
    <w:tbl>
      <w:tblPr>
        <w:tblStyle w:val="af9"/>
        <w:tblW w:w="0" w:type="auto"/>
        <w:tblLook w:val="04A0" w:firstRow="1" w:lastRow="0" w:firstColumn="1" w:lastColumn="0" w:noHBand="0" w:noVBand="1"/>
      </w:tblPr>
      <w:tblGrid>
        <w:gridCol w:w="9629"/>
      </w:tblGrid>
      <w:tr w:rsidR="005A56B0" w14:paraId="11C114FE" w14:textId="77777777" w:rsidTr="005A56B0">
        <w:tc>
          <w:tcPr>
            <w:tcW w:w="9629" w:type="dxa"/>
          </w:tcPr>
          <w:p w14:paraId="702DF5A0" w14:textId="77777777" w:rsidR="005A56B0" w:rsidRPr="00A8491D" w:rsidRDefault="005A56B0" w:rsidP="005A56B0">
            <w:pPr>
              <w:rPr>
                <w:rFonts w:ascii="Times" w:eastAsia="等线" w:hAnsi="Times"/>
                <w:highlight w:val="green"/>
                <w:lang w:val="en-GB"/>
              </w:rPr>
            </w:pPr>
            <w:r w:rsidRPr="00A8491D">
              <w:rPr>
                <w:rFonts w:ascii="Times" w:eastAsia="等线" w:hAnsi="Times" w:hint="eastAsia"/>
                <w:highlight w:val="green"/>
                <w:lang w:val="en-GB"/>
              </w:rPr>
              <w:t>Agreement</w:t>
            </w:r>
          </w:p>
          <w:p w14:paraId="2E34FBC7" w14:textId="77777777" w:rsidR="005A56B0" w:rsidRPr="00A8491D" w:rsidRDefault="005A56B0" w:rsidP="005A56B0">
            <w:pPr>
              <w:numPr>
                <w:ilvl w:val="0"/>
                <w:numId w:val="14"/>
              </w:numPr>
              <w:overflowPunct/>
              <w:autoSpaceDE/>
              <w:autoSpaceDN/>
              <w:adjustRightInd/>
              <w:snapToGrid w:val="0"/>
              <w:spacing w:after="0"/>
              <w:textAlignment w:val="auto"/>
              <w:rPr>
                <w:rFonts w:ascii="Times" w:eastAsia="Batang" w:hAnsi="Times"/>
                <w:lang w:val="en-GB"/>
              </w:rPr>
            </w:pPr>
            <w:r w:rsidRPr="00A8491D">
              <w:rPr>
                <w:rFonts w:ascii="Times" w:eastAsia="Batang" w:hAnsi="Times"/>
                <w:lang w:val="en-GB"/>
              </w:rPr>
              <w:t>For the second sub-codebook, the number of HARQ-ACK information bits for each DCI format 1_3 is equal to M.</w:t>
            </w:r>
          </w:p>
          <w:p w14:paraId="272D5921" w14:textId="3A628510" w:rsidR="005A56B0" w:rsidRDefault="005A56B0" w:rsidP="005A56B0">
            <w:pPr>
              <w:numPr>
                <w:ilvl w:val="0"/>
                <w:numId w:val="13"/>
              </w:numPr>
              <w:overflowPunct/>
              <w:autoSpaceDE/>
              <w:autoSpaceDN/>
              <w:adjustRightInd/>
              <w:spacing w:after="0"/>
              <w:contextualSpacing/>
              <w:textAlignment w:val="auto"/>
              <w:rPr>
                <w:lang w:val="en-GB" w:eastAsia="zh-CN"/>
              </w:rPr>
            </w:pPr>
            <w:r w:rsidRPr="00A8491D">
              <w:rPr>
                <w:rFonts w:ascii="Times" w:eastAsia="Batang" w:hAnsi="Times"/>
                <w:color w:val="000000"/>
                <w:lang w:val="en-GB" w:eastAsia="x-none"/>
              </w:rPr>
              <w:t xml:space="preserve">M is the maximum number of HARQ-ACK information bits which can be generated for a DCI format 1_3 across all the configured cell set(s) in the PUCCH group for the UE. M is implicitly derived based on RRC configuration. </w:t>
            </w:r>
          </w:p>
        </w:tc>
      </w:tr>
    </w:tbl>
    <w:p w14:paraId="107C9E10" w14:textId="77777777" w:rsidR="005A56B0" w:rsidRDefault="005A56B0" w:rsidP="00F82383">
      <w:pPr>
        <w:rPr>
          <w:lang w:val="en-GB" w:eastAsia="zh-CN"/>
        </w:rPr>
      </w:pPr>
    </w:p>
    <w:p w14:paraId="69F8A3EA" w14:textId="5E29EF85" w:rsidR="00F82383" w:rsidRPr="00F82383" w:rsidRDefault="009A7DB4" w:rsidP="005B2AB6">
      <w:pPr>
        <w:rPr>
          <w:lang w:eastAsia="zh-CN"/>
        </w:rPr>
      </w:pPr>
      <w:r>
        <w:t xml:space="preserve">The details regarding how </w:t>
      </w:r>
      <w:r w:rsidR="009B2836">
        <w:t xml:space="preserve">to derive M </w:t>
      </w:r>
      <w:r w:rsidR="009B2836" w:rsidRPr="00CE4FA2">
        <w:rPr>
          <w:rFonts w:ascii="Times" w:eastAsia="Batang" w:hAnsi="Times"/>
          <w:lang w:val="en-GB"/>
        </w:rPr>
        <w:t>implicitly</w:t>
      </w:r>
      <w:r w:rsidR="009B2836">
        <w:rPr>
          <w:rFonts w:ascii="Times" w:eastAsia="Batang" w:hAnsi="Times"/>
          <w:lang w:val="en-GB"/>
        </w:rPr>
        <w:t xml:space="preserve"> </w:t>
      </w:r>
      <w:r w:rsidR="009B2836" w:rsidRPr="00CE4FA2">
        <w:rPr>
          <w:rFonts w:ascii="Times" w:eastAsia="Batang" w:hAnsi="Times"/>
          <w:lang w:val="en-GB"/>
        </w:rPr>
        <w:t>based on RRC configuration</w:t>
      </w:r>
      <w:r w:rsidR="009B2836">
        <w:rPr>
          <w:rFonts w:ascii="Times" w:eastAsia="Batang" w:hAnsi="Times"/>
          <w:lang w:val="en-GB"/>
        </w:rPr>
        <w:t xml:space="preserve"> </w:t>
      </w:r>
      <w:r w:rsidR="009B2836">
        <w:rPr>
          <w:rFonts w:hint="eastAsia"/>
          <w:lang w:eastAsia="zh-CN"/>
        </w:rPr>
        <w:t>n</w:t>
      </w:r>
      <w:r w:rsidR="009B2836">
        <w:rPr>
          <w:lang w:eastAsia="zh-CN"/>
        </w:rPr>
        <w:t>eed also decision.</w:t>
      </w:r>
    </w:p>
    <w:p w14:paraId="16BE57EC" w14:textId="006CE0BC" w:rsidR="00DB3FAF" w:rsidRPr="003A34EF" w:rsidRDefault="005A56B0" w:rsidP="00276A84">
      <w:pPr>
        <w:rPr>
          <w:rFonts w:eastAsia="MS Mincho"/>
          <w:b/>
          <w:bCs/>
          <w:lang w:eastAsia="ja-JP"/>
        </w:rPr>
      </w:pPr>
      <w:r>
        <w:rPr>
          <w:b/>
          <w:lang w:val="en-GB" w:eastAsia="zh-CN"/>
        </w:rPr>
        <w:t>Proposal 2</w:t>
      </w:r>
      <w:r w:rsidR="00082F7C" w:rsidRPr="003A34EF">
        <w:rPr>
          <w:b/>
          <w:lang w:val="en-GB" w:eastAsia="zh-CN"/>
        </w:rPr>
        <w:t xml:space="preserve">: </w:t>
      </w:r>
      <w:r w:rsidR="00DB3FAF" w:rsidRPr="003A34EF">
        <w:rPr>
          <w:rFonts w:eastAsia="MS Mincho"/>
          <w:b/>
          <w:bCs/>
          <w:lang w:eastAsia="ja-JP"/>
        </w:rPr>
        <w:t xml:space="preserve">For the second sub-codebook of Rel-19 </w:t>
      </w:r>
      <w:r w:rsidR="00DB3FAF" w:rsidRPr="003A34EF">
        <w:rPr>
          <w:rFonts w:eastAsia="Yu Mincho"/>
          <w:b/>
        </w:rPr>
        <w:t>t</w:t>
      </w:r>
      <w:r w:rsidR="00DB3FAF" w:rsidRPr="003A34EF">
        <w:rPr>
          <w:b/>
        </w:rPr>
        <w:t>ype-2 HARQ-ACK</w:t>
      </w:r>
      <w:r w:rsidR="00DB3FAF" w:rsidRPr="003A34EF">
        <w:rPr>
          <w:rFonts w:eastAsia="MS Mincho"/>
          <w:b/>
          <w:bCs/>
          <w:lang w:eastAsia="ja-JP"/>
        </w:rPr>
        <w:t xml:space="preserve">, the number of HARQ-ACK information bits for each DCI format 1_3 is equal to M, </w:t>
      </w:r>
      <w:r w:rsidR="009B2836" w:rsidRPr="003A34EF">
        <w:rPr>
          <w:rFonts w:ascii="Times" w:eastAsia="Batang" w:hAnsi="Times"/>
          <w:b/>
          <w:lang w:val="en-GB"/>
        </w:rPr>
        <w:t xml:space="preserve">M is the maximum number of HARQ-ACK information </w:t>
      </w:r>
      <w:r w:rsidR="009B2836" w:rsidRPr="003A34EF">
        <w:rPr>
          <w:rFonts w:ascii="Times" w:eastAsia="Batang" w:hAnsi="Times"/>
          <w:b/>
          <w:color w:val="000000"/>
          <w:lang w:val="en-GB"/>
        </w:rPr>
        <w:t xml:space="preserve">bits which can be </w:t>
      </w:r>
      <w:r w:rsidR="009B2836" w:rsidRPr="003A34EF">
        <w:rPr>
          <w:rFonts w:ascii="Times" w:eastAsia="Batang" w:hAnsi="Times"/>
          <w:b/>
          <w:lang w:val="en-GB"/>
        </w:rPr>
        <w:t>generated for a DCI format 1_3 across all the configured cell set(s) in the PUCCH group for the UE</w:t>
      </w:r>
      <w:r w:rsidR="00DB3FAF" w:rsidRPr="003A34EF">
        <w:rPr>
          <w:rFonts w:eastAsia="MS Mincho"/>
          <w:b/>
          <w:bCs/>
          <w:lang w:eastAsia="ja-JP"/>
        </w:rPr>
        <w:t xml:space="preserve">. </w:t>
      </w:r>
      <w:r w:rsidR="00DB3FAF" w:rsidRPr="003A34EF">
        <w:rPr>
          <w:b/>
          <w:bCs/>
        </w:rPr>
        <w:t xml:space="preserve">For serving cell </w:t>
      </w:r>
      <w:r w:rsidR="00DB3FAF" w:rsidRPr="003A34EF">
        <w:rPr>
          <w:b/>
          <w:bCs/>
          <w:i/>
          <w:iCs/>
        </w:rPr>
        <w:t>c</w:t>
      </w:r>
      <w:r w:rsidR="00DB3FAF" w:rsidRPr="003A34EF">
        <w:rPr>
          <w:b/>
          <w:bCs/>
        </w:rPr>
        <w:t xml:space="preserve"> </w:t>
      </w:r>
      <w:r w:rsidR="002F7B17" w:rsidRPr="003A34EF">
        <w:rPr>
          <w:b/>
          <w:bCs/>
        </w:rPr>
        <w:t xml:space="preserve">in the </w:t>
      </w:r>
      <w:r w:rsidR="002F7B17" w:rsidRPr="003A34EF">
        <w:rPr>
          <w:b/>
        </w:rPr>
        <w:t>co-scheduled cell combinations</w:t>
      </w:r>
      <w:r w:rsidR="00DB3FAF" w:rsidRPr="003A34EF">
        <w:rPr>
          <w:b/>
          <w:bCs/>
        </w:rPr>
        <w:t xml:space="preserve">, </w:t>
      </w:r>
    </w:p>
    <w:p w14:paraId="1E6DE9BD" w14:textId="1933A096" w:rsidR="00DB3FAF" w:rsidRPr="003A34EF" w:rsidRDefault="000346B4" w:rsidP="00276A84">
      <w:pPr>
        <w:pStyle w:val="aff0"/>
        <w:numPr>
          <w:ilvl w:val="0"/>
          <w:numId w:val="24"/>
        </w:numPr>
        <w:ind w:firstLineChars="0"/>
        <w:rPr>
          <w:b/>
          <w:lang w:val="en-GB"/>
        </w:rPr>
      </w:pPr>
      <w:r w:rsidRPr="003A34EF">
        <w:rPr>
          <w:b/>
        </w:rPr>
        <w:t xml:space="preserve">If </w:t>
      </w:r>
      <w:r w:rsidRPr="003A34EF">
        <w:rPr>
          <w:b/>
          <w:i/>
          <w:iCs/>
        </w:rPr>
        <w:t>nrofHARQ-BundlingGroups</w:t>
      </w:r>
      <w:r w:rsidRPr="003A34EF">
        <w:rPr>
          <w:b/>
        </w:rPr>
        <w:t xml:space="preserve"> </w:t>
      </w:r>
      <w:r w:rsidR="005C64D5" w:rsidRPr="003A34EF">
        <w:rPr>
          <w:b/>
        </w:rPr>
        <w:t xml:space="preserve">is configured </w:t>
      </w:r>
      <w:r w:rsidR="00276A84" w:rsidRPr="003A34EF">
        <w:rPr>
          <w:b/>
        </w:rPr>
        <w:t xml:space="preserve">with value </w:t>
      </w:r>
      <m:oMath>
        <m:sSubSup>
          <m:sSubSupPr>
            <m:ctrlPr>
              <w:rPr>
                <w:rFonts w:ascii="Cambria Math" w:hAnsi="Cambria Math"/>
                <w:b/>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ctrlPr>
              <w:rPr>
                <w:rFonts w:ascii="Cambria Math" w:hAnsi="Cambria Math"/>
                <w:b/>
              </w:rPr>
            </m:ctrlPr>
          </m:sub>
          <m:sup>
            <m:r>
              <m:rPr>
                <m:sty m:val="b"/>
              </m:rPr>
              <w:rPr>
                <w:rFonts w:ascii="Cambria Math"/>
              </w:rPr>
              <m:t>TBG,max</m:t>
            </m:r>
            <m:ctrlPr>
              <w:rPr>
                <w:rFonts w:ascii="Cambria Math" w:hAnsi="Cambria Math"/>
                <w:b/>
              </w:rPr>
            </m:ctrlPr>
          </m:sup>
        </m:sSubSup>
        <m:r>
          <m:rPr>
            <m:sty m:val="bi"/>
          </m:rPr>
          <w:rPr>
            <w:rFonts w:ascii="Cambria Math" w:hAnsi="Cambria Math"/>
          </w:rPr>
          <m:t>&gt;1</m:t>
        </m:r>
      </m:oMath>
      <w:r w:rsidR="009B2836" w:rsidRPr="003A34EF">
        <w:rPr>
          <w:rFonts w:hint="eastAsia"/>
          <w:b/>
          <w:lang w:eastAsia="zh-CN"/>
        </w:rPr>
        <w:t xml:space="preserve"> </w:t>
      </w:r>
      <w:r w:rsidRPr="003A34EF">
        <w:rPr>
          <w:b/>
        </w:rPr>
        <w:t xml:space="preserve">and </w:t>
      </w:r>
      <w:r w:rsidRPr="003A34EF">
        <w:rPr>
          <w:b/>
          <w:i/>
        </w:rPr>
        <w:t>harq-ACK-SpatialBundlingPUCCH</w:t>
      </w:r>
      <w:r w:rsidR="005C64D5" w:rsidRPr="003A34EF">
        <w:rPr>
          <w:b/>
          <w:i/>
        </w:rPr>
        <w:t xml:space="preserve"> </w:t>
      </w:r>
      <w:r w:rsidR="005C64D5" w:rsidRPr="003A34EF">
        <w:rPr>
          <w:b/>
        </w:rPr>
        <w:t>is not configured</w:t>
      </w:r>
      <w:r w:rsidRPr="003A34EF">
        <w:rPr>
          <w:b/>
        </w:rPr>
        <w:t>,</w:t>
      </w:r>
      <w:r w:rsidR="007C3EF4" w:rsidRPr="003A34EF">
        <w:rPr>
          <w:b/>
        </w:rPr>
        <w:t xml:space="preserve"> the UE generates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TB,</m:t>
            </m:r>
            <m:r>
              <m:rPr>
                <m:sty m:val="bi"/>
              </m:rPr>
              <w:rPr>
                <w:rFonts w:ascii="Cambria Math" w:hAnsi="Cambria Math"/>
              </w:rPr>
              <m:t>c</m:t>
            </m:r>
            <m:ctrlPr>
              <w:rPr>
                <w:rFonts w:ascii="Cambria Math" w:hAnsi="Cambria Math"/>
                <w:b/>
                <w:bCs/>
              </w:rPr>
            </m:ctrlPr>
          </m:sub>
          <m:sup>
            <m:r>
              <m:rPr>
                <m:nor/>
              </m:rPr>
              <w:rPr>
                <w:rFonts w:ascii="Cambria Math" w:hAnsi="Cambria Math"/>
                <w:b/>
                <w:bCs/>
              </w:rPr>
              <m:t>DL</m:t>
            </m:r>
            <m:ctrlPr>
              <w:rPr>
                <w:rFonts w:ascii="Cambria Math" w:hAnsi="Cambria Math"/>
                <w:b/>
                <w:bCs/>
              </w:rPr>
            </m:ctrlPr>
          </m:sup>
        </m:sSubSup>
        <m:r>
          <m:rPr>
            <m:sty m:val="b"/>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HARQ</m:t>
            </m:r>
            <m:r>
              <m:rPr>
                <m:sty m:val="b"/>
              </m:rPr>
              <w:rPr>
                <w:rFonts w:ascii="Cambria Math" w:hAnsi="Cambria Math"/>
              </w:rPr>
              <m:t>-</m:t>
            </m:r>
            <m:r>
              <m:rPr>
                <m:nor/>
              </m:rPr>
              <w:rPr>
                <w:rFonts w:ascii="Cambria Math" w:hAnsi="Cambria Math"/>
                <w:b/>
                <w:bCs/>
              </w:rPr>
              <m:t>ACK,</m:t>
            </m:r>
            <m:r>
              <m:rPr>
                <m:nor/>
              </m:rPr>
              <w:rPr>
                <w:rFonts w:ascii="Cambria Math" w:hAnsi="Cambria Math"/>
                <w:b/>
                <w:bCs/>
                <w:i/>
                <w:iCs/>
              </w:rPr>
              <m:t>c</m:t>
            </m:r>
            <m:ctrlPr>
              <w:rPr>
                <w:rFonts w:ascii="Cambria Math" w:hAnsi="Cambria Math"/>
                <w:b/>
                <w:bCs/>
              </w:rPr>
            </m:ctrlPr>
          </m:sub>
          <m:sup>
            <m:r>
              <m:rPr>
                <m:nor/>
              </m:rPr>
              <w:rPr>
                <w:rFonts w:ascii="Cambria Math" w:hAnsi="Cambria Math"/>
                <w:b/>
                <w:bCs/>
              </w:rPr>
              <m:t>TBG,max</m:t>
            </m:r>
            <m:ctrlPr>
              <w:rPr>
                <w:rFonts w:ascii="Cambria Math" w:hAnsi="Cambria Math"/>
                <w:b/>
                <w:bCs/>
              </w:rPr>
            </m:ctrlPr>
          </m:sup>
        </m:sSubSup>
      </m:oMath>
      <w:r w:rsidR="007C3EF4" w:rsidRPr="003A34EF">
        <w:rPr>
          <w:rFonts w:hint="eastAsia"/>
          <w:b/>
          <w:bCs/>
          <w:lang w:eastAsia="zh-CN"/>
        </w:rPr>
        <w:t xml:space="preserve"> </w:t>
      </w:r>
      <w:r w:rsidR="007C3EF4" w:rsidRPr="003A34EF">
        <w:rPr>
          <w:b/>
        </w:rPr>
        <w:t>HARQ-ACK bits</w:t>
      </w:r>
      <w:r w:rsidR="00276A84" w:rsidRPr="003A34EF">
        <w:rPr>
          <w:rFonts w:hint="eastAsia"/>
          <w:b/>
          <w:bCs/>
          <w:lang w:eastAsia="zh-CN"/>
        </w:rPr>
        <w:t>;</w:t>
      </w:r>
    </w:p>
    <w:p w14:paraId="54D5CA94" w14:textId="573AC4B3" w:rsidR="000346B4" w:rsidRPr="003A34EF" w:rsidRDefault="000346B4" w:rsidP="00276A84">
      <w:pPr>
        <w:pStyle w:val="aff0"/>
        <w:numPr>
          <w:ilvl w:val="0"/>
          <w:numId w:val="24"/>
        </w:numPr>
        <w:ind w:firstLineChars="0"/>
        <w:rPr>
          <w:b/>
          <w:lang w:val="en-GB"/>
        </w:rPr>
      </w:pPr>
      <w:r w:rsidRPr="003A34EF">
        <w:rPr>
          <w:b/>
        </w:rPr>
        <w:t xml:space="preserve">If </w:t>
      </w:r>
      <w:r w:rsidRPr="003A34EF">
        <w:rPr>
          <w:b/>
          <w:i/>
          <w:iCs/>
        </w:rPr>
        <w:t>nrofHARQ-BundlingGroups</w:t>
      </w:r>
      <w:r w:rsidRPr="003A34EF">
        <w:rPr>
          <w:b/>
        </w:rPr>
        <w:t xml:space="preserve"> </w:t>
      </w:r>
      <w:r w:rsidR="005C64D5" w:rsidRPr="003A34EF">
        <w:rPr>
          <w:b/>
        </w:rPr>
        <w:t xml:space="preserve">is configured </w:t>
      </w:r>
      <w:r w:rsidR="00276A84" w:rsidRPr="003A34EF">
        <w:rPr>
          <w:b/>
        </w:rPr>
        <w:t xml:space="preserve">with value </w:t>
      </w:r>
      <m:oMath>
        <m:sSubSup>
          <m:sSubSupPr>
            <m:ctrlPr>
              <w:rPr>
                <w:rFonts w:ascii="Cambria Math" w:hAnsi="Cambria Math"/>
                <w:b/>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ctrlPr>
              <w:rPr>
                <w:rFonts w:ascii="Cambria Math" w:hAnsi="Cambria Math"/>
                <w:b/>
              </w:rPr>
            </m:ctrlPr>
          </m:sub>
          <m:sup>
            <m:r>
              <m:rPr>
                <m:sty m:val="b"/>
              </m:rPr>
              <w:rPr>
                <w:rFonts w:ascii="Cambria Math"/>
              </w:rPr>
              <m:t>TBG,max</m:t>
            </m:r>
            <m:ctrlPr>
              <w:rPr>
                <w:rFonts w:ascii="Cambria Math" w:hAnsi="Cambria Math"/>
                <w:b/>
              </w:rPr>
            </m:ctrlPr>
          </m:sup>
        </m:sSubSup>
        <m:r>
          <m:rPr>
            <m:sty m:val="bi"/>
          </m:rPr>
          <w:rPr>
            <w:rFonts w:ascii="Cambria Math" w:hAnsi="Cambria Math"/>
          </w:rPr>
          <m:t>&gt;1</m:t>
        </m:r>
      </m:oMath>
      <w:r w:rsidR="009B2836" w:rsidRPr="003A34EF">
        <w:rPr>
          <w:rFonts w:hint="eastAsia"/>
          <w:b/>
          <w:lang w:eastAsia="zh-CN"/>
        </w:rPr>
        <w:t xml:space="preserve"> </w:t>
      </w:r>
      <w:r w:rsidRPr="003A34EF">
        <w:rPr>
          <w:b/>
        </w:rPr>
        <w:t xml:space="preserve">and </w:t>
      </w:r>
      <w:r w:rsidRPr="003A34EF">
        <w:rPr>
          <w:b/>
          <w:i/>
        </w:rPr>
        <w:t>harq-ACK-SpatialBundlingPUCCH</w:t>
      </w:r>
      <w:r w:rsidR="005C64D5" w:rsidRPr="003A34EF">
        <w:rPr>
          <w:b/>
          <w:i/>
        </w:rPr>
        <w:t xml:space="preserve"> </w:t>
      </w:r>
      <w:r w:rsidR="005C64D5" w:rsidRPr="003A34EF">
        <w:rPr>
          <w:b/>
        </w:rPr>
        <w:t>is configured</w:t>
      </w:r>
      <w:r w:rsidRPr="003A34EF">
        <w:rPr>
          <w:b/>
        </w:rPr>
        <w:t xml:space="preserve">, </w:t>
      </w:r>
      <w:r w:rsidR="007C3EF4" w:rsidRPr="003A34EF">
        <w:rPr>
          <w:b/>
        </w:rPr>
        <w:t>the UE generates</w:t>
      </w:r>
      <w:r w:rsidRPr="003A34EF">
        <w:rPr>
          <w:b/>
        </w:rPr>
        <w:t xml:space="preserve"> </w:t>
      </w:r>
      <m:oMath>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HARQ</m:t>
            </m:r>
            <m:r>
              <m:rPr>
                <m:sty m:val="b"/>
              </m:rPr>
              <w:rPr>
                <w:rFonts w:ascii="Cambria Math" w:hAnsi="Cambria Math"/>
              </w:rPr>
              <m:t>-</m:t>
            </m:r>
            <m:r>
              <m:rPr>
                <m:nor/>
              </m:rPr>
              <w:rPr>
                <w:rFonts w:ascii="Cambria Math" w:hAnsi="Cambria Math"/>
                <w:b/>
                <w:bCs/>
              </w:rPr>
              <m:t>ACK,</m:t>
            </m:r>
            <m:r>
              <m:rPr>
                <m:nor/>
              </m:rPr>
              <w:rPr>
                <w:rFonts w:ascii="Cambria Math" w:hAnsi="Cambria Math"/>
                <w:b/>
                <w:bCs/>
                <w:i/>
                <w:iCs/>
              </w:rPr>
              <m:t>c</m:t>
            </m:r>
            <m:ctrlPr>
              <w:rPr>
                <w:rFonts w:ascii="Cambria Math" w:hAnsi="Cambria Math"/>
                <w:b/>
                <w:bCs/>
              </w:rPr>
            </m:ctrlPr>
          </m:sub>
          <m:sup>
            <m:r>
              <m:rPr>
                <m:nor/>
              </m:rPr>
              <w:rPr>
                <w:rFonts w:ascii="Cambria Math" w:hAnsi="Cambria Math"/>
                <w:b/>
                <w:bCs/>
              </w:rPr>
              <m:t>TBG,max</m:t>
            </m:r>
            <m:ctrlPr>
              <w:rPr>
                <w:rFonts w:ascii="Cambria Math" w:hAnsi="Cambria Math"/>
                <w:b/>
                <w:bCs/>
              </w:rPr>
            </m:ctrlPr>
          </m:sup>
        </m:sSubSup>
      </m:oMath>
      <w:r w:rsidR="007C3EF4" w:rsidRPr="003A34EF">
        <w:rPr>
          <w:rFonts w:hint="eastAsia"/>
          <w:b/>
          <w:bCs/>
          <w:lang w:eastAsia="zh-CN"/>
        </w:rPr>
        <w:t xml:space="preserve"> </w:t>
      </w:r>
      <w:r w:rsidR="007C3EF4" w:rsidRPr="003A34EF">
        <w:rPr>
          <w:b/>
        </w:rPr>
        <w:t>HARQ-ACK bits</w:t>
      </w:r>
      <w:r w:rsidR="00276A84" w:rsidRPr="003A34EF">
        <w:rPr>
          <w:rFonts w:hint="eastAsia"/>
          <w:b/>
          <w:bCs/>
          <w:lang w:eastAsia="zh-CN"/>
        </w:rPr>
        <w:t>;</w:t>
      </w:r>
    </w:p>
    <w:p w14:paraId="2BC2FFE9" w14:textId="44322C1A" w:rsidR="000346B4" w:rsidRPr="003A34EF" w:rsidRDefault="000346B4" w:rsidP="00276A84">
      <w:pPr>
        <w:pStyle w:val="aff0"/>
        <w:numPr>
          <w:ilvl w:val="0"/>
          <w:numId w:val="24"/>
        </w:numPr>
        <w:overflowPunct/>
        <w:autoSpaceDE/>
        <w:autoSpaceDN/>
        <w:adjustRightInd/>
        <w:ind w:firstLineChars="0"/>
        <w:textAlignment w:val="auto"/>
        <w:rPr>
          <w:b/>
          <w:lang w:val="en-GB"/>
        </w:rPr>
      </w:pPr>
      <w:r w:rsidRPr="003A34EF">
        <w:rPr>
          <w:rFonts w:eastAsia="PMingLiU" w:hint="eastAsia"/>
          <w:b/>
        </w:rPr>
        <w:t xml:space="preserve">If </w:t>
      </w:r>
      <w:r w:rsidR="00F71402" w:rsidRPr="003A34EF">
        <w:rPr>
          <w:rFonts w:eastAsia="PMingLiU"/>
          <w:b/>
          <w:iCs/>
        </w:rPr>
        <w:t>multi-PDSCH scheduling</w:t>
      </w:r>
      <w:r w:rsidRPr="003A34EF">
        <w:rPr>
          <w:rFonts w:eastAsia="PMingLiU" w:hint="eastAsia"/>
          <w:b/>
        </w:rPr>
        <w:t xml:space="preserve"> </w:t>
      </w:r>
      <w:r w:rsidR="005C64D5" w:rsidRPr="003A34EF">
        <w:rPr>
          <w:b/>
        </w:rPr>
        <w:t>is configured</w:t>
      </w:r>
      <w:r w:rsidR="005C64D5" w:rsidRPr="003A34EF">
        <w:rPr>
          <w:rFonts w:eastAsia="PMingLiU" w:hint="eastAsia"/>
          <w:b/>
        </w:rPr>
        <w:t xml:space="preserve"> </w:t>
      </w:r>
      <w:r w:rsidRPr="003A34EF">
        <w:rPr>
          <w:rFonts w:eastAsia="PMingLiU" w:hint="eastAsia"/>
          <w:b/>
        </w:rPr>
        <w:t xml:space="preserve">and neither </w:t>
      </w:r>
      <w:r w:rsidRPr="003A34EF">
        <w:rPr>
          <w:rFonts w:eastAsia="PMingLiU" w:hint="eastAsia"/>
          <w:b/>
          <w:i/>
          <w:iCs/>
        </w:rPr>
        <w:t>nrofHARQ-BundlingGroups</w:t>
      </w:r>
      <w:r w:rsidRPr="003A34EF">
        <w:rPr>
          <w:rFonts w:eastAsia="PMingLiU" w:hint="eastAsia"/>
          <w:b/>
        </w:rPr>
        <w:t xml:space="preserve"> nor </w:t>
      </w:r>
      <w:r w:rsidRPr="003A34EF">
        <w:rPr>
          <w:rFonts w:eastAsia="PMingLiU" w:hint="eastAsia"/>
          <w:b/>
          <w:i/>
          <w:iCs/>
        </w:rPr>
        <w:t>harq-ACK-SpatialBundlingPUCCH</w:t>
      </w:r>
      <w:r w:rsidR="005C64D5" w:rsidRPr="003A34EF">
        <w:rPr>
          <w:b/>
        </w:rPr>
        <w:t xml:space="preserve"> is configured</w:t>
      </w:r>
      <w:r w:rsidR="00276A84" w:rsidRPr="003A34EF">
        <w:rPr>
          <w:rFonts w:eastAsia="PMingLiU"/>
          <w:b/>
          <w:i/>
          <w:iCs/>
        </w:rPr>
        <w:t>,</w:t>
      </w:r>
      <w:r w:rsidR="00276A84" w:rsidRPr="003A34EF">
        <w:rPr>
          <w:b/>
        </w:rPr>
        <w:t xml:space="preserve"> </w:t>
      </w:r>
      <w:r w:rsidR="007C3EF4" w:rsidRPr="003A34EF">
        <w:rPr>
          <w:b/>
        </w:rPr>
        <w:t>the UE generates</w:t>
      </w:r>
      <m:oMath>
        <m:r>
          <m:rPr>
            <m:sty m:val="b"/>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TB,</m:t>
            </m:r>
            <m:r>
              <m:rPr>
                <m:sty m:val="bi"/>
              </m:rPr>
              <w:rPr>
                <w:rFonts w:ascii="Cambria Math" w:hAnsi="Cambria Math"/>
              </w:rPr>
              <m:t>c</m:t>
            </m:r>
            <m:ctrlPr>
              <w:rPr>
                <w:rFonts w:ascii="Cambria Math" w:hAnsi="Cambria Math"/>
                <w:b/>
              </w:rPr>
            </m:ctrlPr>
          </m:sub>
          <m:sup>
            <m:r>
              <m:rPr>
                <m:nor/>
              </m:rPr>
              <w:rPr>
                <w:rFonts w:ascii="Cambria Math" w:hAnsi="Cambria Math"/>
                <w:b/>
              </w:rPr>
              <m:t>DL</m:t>
            </m:r>
            <m:ctrlPr>
              <w:rPr>
                <w:rFonts w:ascii="Cambria Math" w:hAnsi="Cambria Math"/>
                <w:b/>
              </w:rPr>
            </m:ctrlPr>
          </m:sup>
        </m:sSubSup>
        <m:r>
          <m:rPr>
            <m:sty m:val="bi"/>
          </m:rPr>
          <w:rPr>
            <w:rFonts w:ascii="Cambria Math" w:hAnsi="Cambria Math"/>
          </w:rPr>
          <m:t>∙</m:t>
        </m:r>
        <m:sSubSup>
          <m:sSubSupPr>
            <m:ctrlPr>
              <w:rPr>
                <w:rFonts w:ascii="Cambria Math" w:eastAsia="PMingLiU" w:hAnsi="Cambria Math"/>
                <w:b/>
                <w:i/>
              </w:rPr>
            </m:ctrlPr>
          </m:sSubSupPr>
          <m:e>
            <m:r>
              <m:rPr>
                <m:sty m:val="bi"/>
              </m:rPr>
              <w:rPr>
                <w:rFonts w:ascii="Cambria Math" w:eastAsia="PMingLiU" w:hAnsi="Cambria Math"/>
              </w:rPr>
              <m:t>N</m:t>
            </m:r>
          </m:e>
          <m:sub>
            <m:r>
              <m:rPr>
                <m:nor/>
              </m:rPr>
              <w:rPr>
                <w:rFonts w:ascii="Cambria Math" w:eastAsia="PMingLiU" w:hAnsi="Cambria Math"/>
                <w:b/>
              </w:rPr>
              <m:t>PDSCH,</m:t>
            </m:r>
            <m:r>
              <m:rPr>
                <m:nor/>
              </m:rPr>
              <w:rPr>
                <w:rFonts w:ascii="Cambria Math" w:eastAsia="PMingLiU" w:hAnsi="Cambria Math"/>
                <w:b/>
                <w:i/>
                <w:iCs/>
              </w:rPr>
              <m:t>c</m:t>
            </m:r>
            <m:ctrlPr>
              <w:rPr>
                <w:rFonts w:ascii="Cambria Math" w:eastAsia="PMingLiU" w:hAnsi="Cambria Math"/>
                <w:b/>
              </w:rPr>
            </m:ctrlPr>
          </m:sub>
          <m:sup>
            <m:r>
              <m:rPr>
                <m:nor/>
              </m:rPr>
              <w:rPr>
                <w:rFonts w:ascii="Cambria Math" w:eastAsia="PMingLiU" w:hAnsi="Cambria Math"/>
                <w:b/>
              </w:rPr>
              <m:t>max</m:t>
            </m:r>
            <m:ctrlPr>
              <w:rPr>
                <w:rFonts w:ascii="Cambria Math" w:eastAsia="PMingLiU" w:hAnsi="Cambria Math"/>
                <w:b/>
              </w:rPr>
            </m:ctrlPr>
          </m:sup>
        </m:sSubSup>
      </m:oMath>
      <w:r w:rsidR="007C3EF4" w:rsidRPr="003A34EF">
        <w:rPr>
          <w:rFonts w:hint="eastAsia"/>
          <w:b/>
          <w:lang w:eastAsia="zh-CN"/>
        </w:rPr>
        <w:t xml:space="preserve"> </w:t>
      </w:r>
      <w:r w:rsidR="007C3EF4" w:rsidRPr="003A34EF">
        <w:rPr>
          <w:b/>
        </w:rPr>
        <w:t>HARQ-ACK bits</w:t>
      </w:r>
      <w:r w:rsidR="00276A84" w:rsidRPr="003A34EF">
        <w:rPr>
          <w:rFonts w:hint="eastAsia"/>
          <w:b/>
          <w:lang w:eastAsia="zh-CN"/>
        </w:rPr>
        <w:t>;</w:t>
      </w:r>
    </w:p>
    <w:p w14:paraId="3F607BDB" w14:textId="56FA4A98" w:rsidR="000346B4" w:rsidRPr="003A34EF" w:rsidRDefault="000346B4" w:rsidP="00276A84">
      <w:pPr>
        <w:pStyle w:val="aff0"/>
        <w:numPr>
          <w:ilvl w:val="0"/>
          <w:numId w:val="24"/>
        </w:numPr>
        <w:overflowPunct/>
        <w:autoSpaceDE/>
        <w:autoSpaceDN/>
        <w:adjustRightInd/>
        <w:ind w:firstLineChars="0"/>
        <w:textAlignment w:val="auto"/>
        <w:rPr>
          <w:b/>
          <w:lang w:val="en-GB"/>
        </w:rPr>
      </w:pPr>
      <w:r w:rsidRPr="003A34EF">
        <w:rPr>
          <w:rFonts w:eastAsia="PMingLiU" w:hint="eastAsia"/>
          <w:b/>
        </w:rPr>
        <w:t xml:space="preserve">If </w:t>
      </w:r>
      <w:r w:rsidR="00F71402" w:rsidRPr="003A34EF">
        <w:rPr>
          <w:rFonts w:eastAsia="PMingLiU"/>
          <w:b/>
          <w:iCs/>
        </w:rPr>
        <w:t>multi-PDSCH scheduling</w:t>
      </w:r>
      <w:r w:rsidRPr="003A34EF">
        <w:rPr>
          <w:rFonts w:eastAsia="PMingLiU" w:hint="eastAsia"/>
          <w:b/>
        </w:rPr>
        <w:t xml:space="preserve"> </w:t>
      </w:r>
      <w:r w:rsidRPr="003A34EF">
        <w:rPr>
          <w:rFonts w:eastAsia="PMingLiU"/>
          <w:b/>
        </w:rPr>
        <w:t xml:space="preserve">and </w:t>
      </w:r>
      <w:r w:rsidRPr="003A34EF">
        <w:rPr>
          <w:rFonts w:eastAsia="PMingLiU" w:hint="eastAsia"/>
          <w:b/>
          <w:i/>
          <w:iCs/>
        </w:rPr>
        <w:t>harq-ACK-SpatialBundlingPUCCH</w:t>
      </w:r>
      <w:r w:rsidR="005C64D5" w:rsidRPr="003A34EF">
        <w:rPr>
          <w:b/>
        </w:rPr>
        <w:t xml:space="preserve"> are configured,</w:t>
      </w:r>
      <w:r w:rsidRPr="003A34EF">
        <w:rPr>
          <w:rFonts w:eastAsia="PMingLiU" w:hint="eastAsia"/>
          <w:b/>
        </w:rPr>
        <w:t xml:space="preserve"> </w:t>
      </w:r>
      <w:r w:rsidRPr="003A34EF">
        <w:rPr>
          <w:rFonts w:eastAsia="PMingLiU"/>
          <w:b/>
        </w:rPr>
        <w:t xml:space="preserve">and </w:t>
      </w:r>
      <w:r w:rsidRPr="003A34EF">
        <w:rPr>
          <w:rFonts w:eastAsia="PMingLiU" w:hint="eastAsia"/>
          <w:b/>
          <w:i/>
          <w:iCs/>
        </w:rPr>
        <w:t>nrofHARQ-BundlingGroups</w:t>
      </w:r>
      <w:r w:rsidR="005C64D5" w:rsidRPr="003A34EF">
        <w:rPr>
          <w:rFonts w:eastAsia="PMingLiU"/>
          <w:b/>
          <w:i/>
          <w:iCs/>
        </w:rPr>
        <w:t xml:space="preserve"> </w:t>
      </w:r>
      <w:r w:rsidR="005C64D5" w:rsidRPr="003A34EF">
        <w:rPr>
          <w:b/>
        </w:rPr>
        <w:t>is not configured</w:t>
      </w:r>
      <w:r w:rsidRPr="003A34EF">
        <w:rPr>
          <w:rFonts w:eastAsia="PMingLiU" w:hint="eastAsia"/>
          <w:b/>
        </w:rPr>
        <w:t>,</w:t>
      </w:r>
      <w:r w:rsidR="00276A84" w:rsidRPr="003A34EF">
        <w:rPr>
          <w:b/>
        </w:rPr>
        <w:t xml:space="preserve"> </w:t>
      </w:r>
      <w:r w:rsidR="007C3EF4" w:rsidRPr="003A34EF">
        <w:rPr>
          <w:b/>
        </w:rPr>
        <w:t>the UE generates</w:t>
      </w:r>
      <w:r w:rsidR="00276A84" w:rsidRPr="003A34EF">
        <w:rPr>
          <w:b/>
        </w:rPr>
        <w:t xml:space="preserve"> </w:t>
      </w:r>
      <m:oMath>
        <m:sSubSup>
          <m:sSubSupPr>
            <m:ctrlPr>
              <w:rPr>
                <w:rFonts w:ascii="Cambria Math" w:eastAsia="PMingLiU" w:hAnsi="Cambria Math"/>
                <w:b/>
                <w:i/>
              </w:rPr>
            </m:ctrlPr>
          </m:sSubSupPr>
          <m:e>
            <m:r>
              <m:rPr>
                <m:sty m:val="bi"/>
              </m:rPr>
              <w:rPr>
                <w:rFonts w:ascii="Cambria Math" w:eastAsia="PMingLiU" w:hAnsi="Cambria Math"/>
              </w:rPr>
              <m:t>N</m:t>
            </m:r>
          </m:e>
          <m:sub>
            <m:r>
              <m:rPr>
                <m:nor/>
              </m:rPr>
              <w:rPr>
                <w:rFonts w:ascii="Cambria Math" w:eastAsia="PMingLiU" w:hAnsi="Cambria Math"/>
                <w:b/>
              </w:rPr>
              <m:t>PDSCH,</m:t>
            </m:r>
            <m:r>
              <m:rPr>
                <m:nor/>
              </m:rPr>
              <w:rPr>
                <w:rFonts w:ascii="Cambria Math" w:eastAsia="PMingLiU" w:hAnsi="Cambria Math"/>
                <w:b/>
                <w:i/>
                <w:iCs/>
              </w:rPr>
              <m:t>c</m:t>
            </m:r>
            <m:ctrlPr>
              <w:rPr>
                <w:rFonts w:ascii="Cambria Math" w:eastAsia="PMingLiU" w:hAnsi="Cambria Math"/>
                <w:b/>
              </w:rPr>
            </m:ctrlPr>
          </m:sub>
          <m:sup>
            <m:r>
              <m:rPr>
                <m:nor/>
              </m:rPr>
              <w:rPr>
                <w:rFonts w:ascii="Cambria Math" w:eastAsia="PMingLiU" w:hAnsi="Cambria Math"/>
                <w:b/>
              </w:rPr>
              <m:t>max</m:t>
            </m:r>
            <m:ctrlPr>
              <w:rPr>
                <w:rFonts w:ascii="Cambria Math" w:eastAsia="PMingLiU" w:hAnsi="Cambria Math"/>
                <w:b/>
              </w:rPr>
            </m:ctrlPr>
          </m:sup>
        </m:sSubSup>
      </m:oMath>
      <w:r w:rsidR="007C3EF4" w:rsidRPr="003A34EF">
        <w:rPr>
          <w:rFonts w:hint="eastAsia"/>
          <w:b/>
          <w:lang w:eastAsia="zh-CN"/>
        </w:rPr>
        <w:t xml:space="preserve"> </w:t>
      </w:r>
      <w:r w:rsidR="007C3EF4" w:rsidRPr="003A34EF">
        <w:rPr>
          <w:b/>
        </w:rPr>
        <w:t>HARQ-ACK bits;</w:t>
      </w:r>
    </w:p>
    <w:p w14:paraId="3175EB25" w14:textId="1A77835F" w:rsidR="00755EA1" w:rsidRPr="005A56B0" w:rsidRDefault="007B14B7" w:rsidP="00755EA1">
      <w:pPr>
        <w:pStyle w:val="aff0"/>
        <w:numPr>
          <w:ilvl w:val="0"/>
          <w:numId w:val="24"/>
        </w:numPr>
        <w:overflowPunct/>
        <w:autoSpaceDE/>
        <w:autoSpaceDN/>
        <w:adjustRightInd/>
        <w:ind w:firstLineChars="0"/>
        <w:textAlignment w:val="auto"/>
        <w:rPr>
          <w:b/>
          <w:lang w:val="en-GB"/>
        </w:rPr>
      </w:pPr>
      <w:r w:rsidRPr="007B14B7">
        <w:rPr>
          <w:rFonts w:eastAsiaTheme="minorEastAsia"/>
          <w:b/>
          <w:lang w:eastAsia="zh-CN"/>
        </w:rPr>
        <w:lastRenderedPageBreak/>
        <w:t>W</w:t>
      </w:r>
      <w:r w:rsidR="00276A84" w:rsidRPr="007B14B7">
        <w:rPr>
          <w:rFonts w:eastAsia="PMingLiU"/>
          <w:b/>
        </w:rPr>
        <w:t>here</w:t>
      </w:r>
      <w:r w:rsidR="00276A84" w:rsidRPr="003A34EF">
        <w:rPr>
          <w:rFonts w:eastAsia="PMingLiU"/>
          <w:b/>
        </w:rPr>
        <w:t xml:space="preserve"> </w:t>
      </w:r>
      <m:oMath>
        <m:sSubSup>
          <m:sSubSupPr>
            <m:ctrlPr>
              <w:rPr>
                <w:rFonts w:ascii="Cambria Math" w:hAnsi="Cambria Math"/>
                <w:b/>
                <w:i/>
                <w:lang w:val="zh-CN"/>
              </w:rPr>
            </m:ctrlPr>
          </m:sSubSupPr>
          <m:e>
            <m:r>
              <m:rPr>
                <m:sty m:val="bi"/>
              </m:rPr>
              <w:rPr>
                <w:rFonts w:ascii="Cambria Math" w:hAnsi="Cambria Math"/>
                <w:lang w:val="zh-CN"/>
              </w:rPr>
              <m:t>N</m:t>
            </m:r>
          </m:e>
          <m:sub>
            <m:r>
              <m:rPr>
                <m:sty m:val="b"/>
              </m:rPr>
              <w:rPr>
                <w:rFonts w:ascii="Cambria Math" w:hAnsi="Cambria Math"/>
              </w:rPr>
              <m:t>TB,</m:t>
            </m:r>
            <m:r>
              <m:rPr>
                <m:sty m:val="bi"/>
              </m:rPr>
              <w:rPr>
                <w:rFonts w:ascii="Cambria Math" w:hAnsi="Cambria Math"/>
                <w:lang w:val="zh-CN"/>
              </w:rPr>
              <m:t>c</m:t>
            </m:r>
            <m:ctrlPr>
              <w:rPr>
                <w:rFonts w:ascii="Cambria Math" w:hAnsi="Cambria Math"/>
                <w:b/>
                <w:lang w:val="zh-CN"/>
              </w:rPr>
            </m:ctrlPr>
          </m:sub>
          <m:sup>
            <m:r>
              <m:rPr>
                <m:nor/>
              </m:rPr>
              <w:rPr>
                <w:rFonts w:ascii="Cambria Math" w:hAnsi="Cambria Math"/>
                <w:b/>
              </w:rPr>
              <m:t>DL</m:t>
            </m:r>
            <m:ctrlPr>
              <w:rPr>
                <w:rFonts w:ascii="Cambria Math" w:hAnsi="Cambria Math"/>
                <w:b/>
                <w:lang w:val="zh-CN"/>
              </w:rPr>
            </m:ctrlPr>
          </m:sup>
        </m:sSubSup>
      </m:oMath>
      <w:r w:rsidR="00276A84" w:rsidRPr="003A34EF">
        <w:rPr>
          <w:b/>
        </w:rPr>
        <w:t xml:space="preserve"> is the value of </w:t>
      </w:r>
      <w:r w:rsidR="00276A84" w:rsidRPr="003A34EF">
        <w:rPr>
          <w:b/>
          <w:i/>
        </w:rPr>
        <w:t>maxNrofCodeWordsScheduledByDCI</w:t>
      </w:r>
      <w:r w:rsidR="00276A84" w:rsidRPr="003A34EF">
        <w:rPr>
          <w:b/>
        </w:rPr>
        <w:t xml:space="preserve"> for serving cell </w:t>
      </w:r>
      <m:oMath>
        <m:r>
          <m:rPr>
            <m:sty m:val="bi"/>
          </m:rPr>
          <w:rPr>
            <w:rFonts w:ascii="Cambria Math" w:hAnsi="Cambria Math"/>
            <w:lang w:val="zh-CN"/>
          </w:rPr>
          <m:t>c</m:t>
        </m:r>
      </m:oMath>
      <w:r w:rsidR="00276A84" w:rsidRPr="003A34EF">
        <w:rPr>
          <w:b/>
        </w:rPr>
        <w:t xml:space="preserve"> and</w:t>
      </w:r>
      <w:r w:rsidR="00276A84" w:rsidRPr="003A34EF">
        <w:rPr>
          <w:rFonts w:eastAsia="PMingLiU"/>
          <w:b/>
        </w:rPr>
        <w:t xml:space="preserve"> </w:t>
      </w:r>
      <m:oMath>
        <m:sSubSup>
          <m:sSubSupPr>
            <m:ctrlPr>
              <w:rPr>
                <w:rFonts w:ascii="Cambria Math" w:eastAsia="PMingLiU" w:hAnsi="Cambria Math"/>
                <w:b/>
                <w:i/>
                <w:lang w:eastAsia="zh-CN"/>
              </w:rPr>
            </m:ctrlPr>
          </m:sSubSupPr>
          <m:e>
            <m:r>
              <m:rPr>
                <m:sty m:val="bi"/>
              </m:rPr>
              <w:rPr>
                <w:rFonts w:ascii="Cambria Math" w:eastAsia="PMingLiU" w:hAnsi="Cambria Math"/>
                <w:lang w:eastAsia="zh-CN"/>
              </w:rPr>
              <m:t>N</m:t>
            </m:r>
          </m:e>
          <m:sub>
            <m:r>
              <m:rPr>
                <m:nor/>
              </m:rPr>
              <w:rPr>
                <w:rFonts w:ascii="Cambria Math" w:eastAsia="PMingLiU" w:hAnsi="Cambria Math"/>
                <w:b/>
                <w:lang w:eastAsia="zh-CN"/>
              </w:rPr>
              <m:t>PDSCH,</m:t>
            </m:r>
            <m:r>
              <m:rPr>
                <m:nor/>
              </m:rPr>
              <w:rPr>
                <w:rFonts w:ascii="Cambria Math" w:eastAsia="PMingLiU" w:hAnsi="Cambria Math"/>
                <w:b/>
                <w:i/>
                <w:iCs/>
                <w:lang w:eastAsia="zh-CN"/>
              </w:rPr>
              <m:t>c</m:t>
            </m:r>
            <m:ctrlPr>
              <w:rPr>
                <w:rFonts w:ascii="Cambria Math" w:eastAsia="PMingLiU" w:hAnsi="Cambria Math"/>
                <w:b/>
                <w:lang w:eastAsia="zh-CN"/>
              </w:rPr>
            </m:ctrlPr>
          </m:sub>
          <m:sup>
            <m:r>
              <m:rPr>
                <m:nor/>
              </m:rPr>
              <w:rPr>
                <w:rFonts w:ascii="Cambria Math" w:eastAsia="PMingLiU" w:hAnsi="Cambria Math"/>
                <w:b/>
                <w:lang w:eastAsia="zh-CN"/>
              </w:rPr>
              <m:t>max</m:t>
            </m:r>
            <m:ctrlPr>
              <w:rPr>
                <w:rFonts w:ascii="Cambria Math" w:eastAsia="PMingLiU" w:hAnsi="Cambria Math"/>
                <w:b/>
                <w:lang w:eastAsia="zh-CN"/>
              </w:rPr>
            </m:ctrlPr>
          </m:sup>
        </m:sSubSup>
      </m:oMath>
      <w:r w:rsidR="00276A84" w:rsidRPr="003A34EF">
        <w:rPr>
          <w:rFonts w:eastAsia="PMingLiU"/>
          <w:b/>
        </w:rPr>
        <w:t xml:space="preserve"> is determined by the maximum number of SLIVs </w:t>
      </w:r>
      <w:r w:rsidR="00755EA1" w:rsidRPr="003A34EF">
        <w:rPr>
          <w:rFonts w:eastAsia="PMingLiU"/>
          <w:b/>
        </w:rPr>
        <w:t>corresponding to the cell amongst all rows of the joint TDRA table</w:t>
      </w:r>
      <w:r w:rsidR="00755EA1" w:rsidRPr="003A34EF">
        <w:rPr>
          <w:rFonts w:eastAsia="PMingLiU"/>
          <w:b/>
          <w:lang w:eastAsia="zh-CN"/>
        </w:rPr>
        <w:t>.</w:t>
      </w:r>
    </w:p>
    <w:p w14:paraId="75F78E54" w14:textId="4339D133" w:rsidR="005A56B0" w:rsidRPr="004A1AE7" w:rsidRDefault="004A1AE7" w:rsidP="004A1AE7">
      <w:pPr>
        <w:pStyle w:val="2"/>
        <w:widowControl/>
        <w:tabs>
          <w:tab w:val="left" w:pos="3150"/>
        </w:tabs>
        <w:spacing w:before="240" w:line="259" w:lineRule="auto"/>
        <w:ind w:left="839" w:hanging="839"/>
      </w:pPr>
      <w:r w:rsidRPr="004A1AE7">
        <w:rPr>
          <w:rFonts w:hint="eastAsia"/>
        </w:rPr>
        <w:t>T</w:t>
      </w:r>
      <w:r w:rsidRPr="004A1AE7">
        <w:t>DRA table configuration</w:t>
      </w:r>
    </w:p>
    <w:p w14:paraId="775058B0" w14:textId="6915A4FC" w:rsidR="005A56B0" w:rsidRPr="000B4DC3" w:rsidRDefault="001549F3" w:rsidP="005A56B0">
      <w:pPr>
        <w:overflowPunct/>
        <w:autoSpaceDE/>
        <w:autoSpaceDN/>
        <w:adjustRightInd/>
        <w:textAlignment w:val="auto"/>
        <w:rPr>
          <w:lang w:val="en-GB" w:eastAsia="zh-CN"/>
        </w:rPr>
      </w:pPr>
      <w:r w:rsidRPr="000B4DC3">
        <w:rPr>
          <w:lang w:val="en-GB" w:eastAsia="zh-CN"/>
        </w:rPr>
        <w:t xml:space="preserve">RAN1 #118bis had agreed the design principle for TDRA indication </w:t>
      </w:r>
      <w:r w:rsidR="000B4DC3" w:rsidRPr="000B4DC3">
        <w:rPr>
          <w:lang w:val="en-GB" w:eastAsia="zh-CN"/>
        </w:rPr>
        <w:t xml:space="preserve">to support </w:t>
      </w:r>
      <w:r w:rsidR="000B4DC3" w:rsidRPr="000B4DC3">
        <w:rPr>
          <w:rFonts w:eastAsia="Yu Mincho"/>
        </w:rPr>
        <w:t>one or multiple PUSCHs/PDSCHs per scheduled cell by the single DCI</w:t>
      </w:r>
      <w:r w:rsidR="000B4DC3">
        <w:rPr>
          <w:rFonts w:eastAsia="Yu Mincho"/>
        </w:rPr>
        <w:t xml:space="preserve"> [2]</w:t>
      </w:r>
      <w:r w:rsidR="000B4DC3" w:rsidRPr="000B4DC3">
        <w:rPr>
          <w:rFonts w:eastAsia="Yu Mincho"/>
        </w:rPr>
        <w:t>.</w:t>
      </w:r>
    </w:p>
    <w:tbl>
      <w:tblPr>
        <w:tblStyle w:val="af9"/>
        <w:tblW w:w="0" w:type="auto"/>
        <w:tblLook w:val="04A0" w:firstRow="1" w:lastRow="0" w:firstColumn="1" w:lastColumn="0" w:noHBand="0" w:noVBand="1"/>
      </w:tblPr>
      <w:tblGrid>
        <w:gridCol w:w="9629"/>
      </w:tblGrid>
      <w:tr w:rsidR="001549F3" w14:paraId="4CA29BEB" w14:textId="77777777" w:rsidTr="001549F3">
        <w:tc>
          <w:tcPr>
            <w:tcW w:w="9629" w:type="dxa"/>
          </w:tcPr>
          <w:p w14:paraId="36B21710" w14:textId="77777777" w:rsidR="001549F3" w:rsidRDefault="001549F3" w:rsidP="001549F3">
            <w:pPr>
              <w:rPr>
                <w:rFonts w:ascii="Times" w:eastAsia="等线" w:hAnsi="Times"/>
                <w:highlight w:val="green"/>
                <w:lang w:val="en-GB"/>
              </w:rPr>
            </w:pPr>
            <w:r>
              <w:rPr>
                <w:rFonts w:ascii="Times" w:eastAsia="等线" w:hAnsi="Times" w:hint="eastAsia"/>
                <w:highlight w:val="green"/>
                <w:lang w:val="en-GB"/>
              </w:rPr>
              <w:t>Agreement</w:t>
            </w:r>
          </w:p>
          <w:p w14:paraId="692B981A" w14:textId="77777777" w:rsidR="001549F3" w:rsidRDefault="001549F3" w:rsidP="001549F3">
            <w:pPr>
              <w:numPr>
                <w:ilvl w:val="0"/>
                <w:numId w:val="14"/>
              </w:numPr>
              <w:overflowPunct/>
              <w:autoSpaceDE/>
              <w:autoSpaceDN/>
              <w:adjustRightInd/>
              <w:snapToGrid w:val="0"/>
              <w:spacing w:after="60"/>
              <w:textAlignment w:val="auto"/>
              <w:rPr>
                <w:rFonts w:ascii="Times" w:eastAsia="Batang" w:hAnsi="Times"/>
                <w:lang w:val="en-GB"/>
              </w:rPr>
            </w:pPr>
            <w:r>
              <w:rPr>
                <w:rFonts w:ascii="Times" w:eastAsia="Batang" w:hAnsi="Times"/>
                <w:lang w:val="en-GB"/>
              </w:rPr>
              <w:t xml:space="preserve">A single TDRA field in DCI format </w:t>
            </w:r>
            <w:r>
              <w:rPr>
                <w:rFonts w:ascii="Times" w:eastAsia="Batang" w:hAnsi="Times" w:hint="eastAsia"/>
                <w:lang w:val="en-GB"/>
              </w:rPr>
              <w:t>0_3</w:t>
            </w:r>
            <w:r>
              <w:rPr>
                <w:rFonts w:ascii="Times" w:eastAsia="Batang" w:hAnsi="Times"/>
                <w:lang w:val="en-GB"/>
              </w:rPr>
              <w:t>/1_</w:t>
            </w:r>
            <w:r>
              <w:rPr>
                <w:rFonts w:ascii="Times" w:eastAsia="Batang" w:hAnsi="Times" w:hint="eastAsia"/>
                <w:lang w:val="en-GB"/>
              </w:rPr>
              <w:t>3</w:t>
            </w:r>
            <w:r>
              <w:rPr>
                <w:rFonts w:ascii="Times" w:eastAsia="Batang" w:hAnsi="Times"/>
                <w:lang w:val="en-GB"/>
              </w:rPr>
              <w:t xml:space="preserve"> </w:t>
            </w:r>
            <w:r>
              <w:rPr>
                <w:rFonts w:ascii="Times" w:eastAsia="Batang" w:hAnsi="Times" w:hint="eastAsia"/>
                <w:lang w:val="en-GB"/>
              </w:rPr>
              <w:t xml:space="preserve">indicates </w:t>
            </w:r>
            <w:r>
              <w:rPr>
                <w:rFonts w:ascii="Times" w:eastAsia="Batang" w:hAnsi="Times"/>
                <w:lang w:val="en-GB"/>
              </w:rPr>
              <w:t>one</w:t>
            </w:r>
            <w:r>
              <w:rPr>
                <w:rFonts w:ascii="Times" w:eastAsia="Batang" w:hAnsi="Times" w:hint="eastAsia"/>
                <w:lang w:val="en-GB"/>
              </w:rPr>
              <w:t xml:space="preserve"> row from a joint TDRA table</w:t>
            </w:r>
            <w:r>
              <w:rPr>
                <w:rFonts w:ascii="Times" w:eastAsia="Batang" w:hAnsi="Times"/>
                <w:lang w:val="en-GB"/>
              </w:rPr>
              <w:t xml:space="preserve">. </w:t>
            </w:r>
          </w:p>
          <w:p w14:paraId="4268E193" w14:textId="6FF1990D" w:rsidR="001549F3" w:rsidRPr="001549F3" w:rsidRDefault="001549F3" w:rsidP="005A56B0">
            <w:pPr>
              <w:numPr>
                <w:ilvl w:val="0"/>
                <w:numId w:val="13"/>
              </w:numPr>
              <w:overflowPunct/>
              <w:autoSpaceDE/>
              <w:autoSpaceDN/>
              <w:adjustRightInd/>
              <w:snapToGrid w:val="0"/>
              <w:spacing w:after="60"/>
              <w:textAlignment w:val="auto"/>
              <w:rPr>
                <w:rFonts w:ascii="Times" w:eastAsia="MS Mincho" w:hAnsi="Times"/>
                <w:bCs/>
                <w:lang w:val="en-GB" w:eastAsia="ja-JP"/>
              </w:rPr>
            </w:pPr>
            <w:r>
              <w:rPr>
                <w:rFonts w:ascii="Times" w:eastAsia="MS Mincho" w:hAnsi="Times"/>
                <w:bCs/>
                <w:lang w:val="en-GB" w:eastAsia="ja-JP"/>
              </w:rPr>
              <w:t>Each row in the table contains only one TDRA index for each BWP of each cell within the set of cells</w:t>
            </w:r>
            <w:r>
              <w:rPr>
                <w:rFonts w:ascii="Times" w:eastAsia="MS Mincho" w:hAnsi="Times" w:hint="eastAsia"/>
                <w:bCs/>
                <w:lang w:val="en-GB" w:eastAsia="ja-JP"/>
              </w:rPr>
              <w:t>.</w:t>
            </w:r>
            <w:r>
              <w:rPr>
                <w:rFonts w:ascii="Times" w:eastAsia="MS Mincho" w:hAnsi="Times"/>
                <w:bCs/>
                <w:lang w:val="en-GB" w:eastAsia="ja-JP"/>
              </w:rPr>
              <w:t xml:space="preserve"> Each TDRA index points to one or multiple time domain resource allocations in the TDRA table applicable for multi-PUSCH/PDSCH scheduling by DCI format 0_3/1_3 for the corresponding cell</w:t>
            </w:r>
            <w:r>
              <w:rPr>
                <w:rFonts w:ascii="Times" w:eastAsia="MS Mincho" w:hAnsi="Times" w:hint="eastAsia"/>
                <w:bCs/>
                <w:lang w:val="en-GB" w:eastAsia="ja-JP"/>
              </w:rPr>
              <w:t>.</w:t>
            </w:r>
          </w:p>
        </w:tc>
      </w:tr>
    </w:tbl>
    <w:p w14:paraId="40ECA35B" w14:textId="227BB045" w:rsidR="00B074FB" w:rsidRDefault="00B074FB" w:rsidP="005A56B0">
      <w:pPr>
        <w:overflowPunct/>
        <w:autoSpaceDE/>
        <w:autoSpaceDN/>
        <w:adjustRightInd/>
        <w:textAlignment w:val="auto"/>
        <w:rPr>
          <w:lang w:val="en-GB" w:eastAsia="zh-CN"/>
        </w:rPr>
      </w:pPr>
    </w:p>
    <w:p w14:paraId="667DAB51" w14:textId="075D373C" w:rsidR="00760678" w:rsidRDefault="00E668F7" w:rsidP="00760678">
      <w:pPr>
        <w:overflowPunct/>
        <w:autoSpaceDE/>
        <w:autoSpaceDN/>
        <w:adjustRightInd/>
        <w:textAlignment w:val="auto"/>
        <w:rPr>
          <w:lang w:val="en-GB" w:eastAsia="zh-CN"/>
        </w:rPr>
      </w:pPr>
      <w:r>
        <w:rPr>
          <w:rFonts w:hint="eastAsia"/>
          <w:lang w:val="en-GB" w:eastAsia="zh-CN"/>
        </w:rPr>
        <w:t>O</w:t>
      </w:r>
      <w:r>
        <w:rPr>
          <w:lang w:val="en-GB" w:eastAsia="zh-CN"/>
        </w:rPr>
        <w:t xml:space="preserve">ne issue to be decided is whether the </w:t>
      </w:r>
      <w:r w:rsidRPr="00257989">
        <w:rPr>
          <w:rFonts w:hint="eastAsia"/>
          <w:lang w:val="en-GB" w:eastAsia="zh-CN"/>
        </w:rPr>
        <w:t>joint TDRA table</w:t>
      </w:r>
      <w:r w:rsidRPr="00257989">
        <w:rPr>
          <w:lang w:val="en-GB" w:eastAsia="zh-CN"/>
        </w:rPr>
        <w:t>s reuse the Rel-18 T</w:t>
      </w:r>
      <w:r w:rsidRPr="00760678">
        <w:rPr>
          <w:lang w:val="en-GB" w:eastAsia="zh-CN"/>
        </w:rPr>
        <w:t xml:space="preserve">DRA tables </w:t>
      </w:r>
      <w:r w:rsidR="00610873" w:rsidRPr="00F83E3D">
        <w:rPr>
          <w:i/>
          <w:lang w:val="en-GB" w:eastAsia="zh-CN"/>
        </w:rPr>
        <w:t>tdra-FieldIndexListDCI-0</w:t>
      </w:r>
      <w:r w:rsidRPr="00F83E3D">
        <w:rPr>
          <w:i/>
          <w:lang w:val="en-GB" w:eastAsia="zh-CN"/>
        </w:rPr>
        <w:t>-3-r18</w:t>
      </w:r>
      <w:r w:rsidRPr="00760678">
        <w:rPr>
          <w:lang w:val="en-GB" w:eastAsia="zh-CN"/>
        </w:rPr>
        <w:t xml:space="preserve"> and</w:t>
      </w:r>
      <w:r w:rsidRPr="00F83E3D">
        <w:rPr>
          <w:i/>
          <w:lang w:val="en-GB" w:eastAsia="zh-CN"/>
        </w:rPr>
        <w:t xml:space="preserve"> </w:t>
      </w:r>
      <w:r w:rsidR="00610873" w:rsidRPr="00F83E3D">
        <w:rPr>
          <w:i/>
          <w:lang w:val="en-GB" w:eastAsia="zh-CN"/>
        </w:rPr>
        <w:t>tdra-FieldIndexListDCI-1</w:t>
      </w:r>
      <w:r w:rsidRPr="00F83E3D">
        <w:rPr>
          <w:i/>
          <w:lang w:val="en-GB" w:eastAsia="zh-CN"/>
        </w:rPr>
        <w:t>-3-r18</w:t>
      </w:r>
      <w:r w:rsidRPr="00760678">
        <w:rPr>
          <w:lang w:val="en-GB" w:eastAsia="zh-CN"/>
        </w:rPr>
        <w:t>, or new tables are defined.</w:t>
      </w:r>
      <w:r w:rsidR="00760678" w:rsidRPr="00760678">
        <w:rPr>
          <w:lang w:val="en-GB" w:eastAsia="zh-CN"/>
        </w:rPr>
        <w:t xml:space="preserve"> To provide sufficient scheduling flexibility for one or multiple PUSCHs/PDSCHs per scheduled cell, increasing the number of rows of the table supporting more multiple PUSCHs/PDSCHs combinations on scheduled cells is considered. Hence introduc</w:t>
      </w:r>
      <w:r w:rsidR="00B06FD2">
        <w:rPr>
          <w:lang w:val="en-GB" w:eastAsia="zh-CN"/>
        </w:rPr>
        <w:t>ing</w:t>
      </w:r>
      <w:r w:rsidR="00760678" w:rsidRPr="00760678">
        <w:rPr>
          <w:lang w:val="en-GB" w:eastAsia="zh-CN"/>
        </w:rPr>
        <w:t xml:space="preserve"> new tables e.g. </w:t>
      </w:r>
      <w:r w:rsidR="00760678" w:rsidRPr="00F83E3D">
        <w:rPr>
          <w:i/>
          <w:lang w:val="en-GB" w:eastAsia="zh-CN"/>
        </w:rPr>
        <w:t>tdra-FieldIndexListDCI-</w:t>
      </w:r>
      <w:r w:rsidR="00610873" w:rsidRPr="00F83E3D">
        <w:rPr>
          <w:i/>
          <w:lang w:val="en-GB" w:eastAsia="zh-CN"/>
        </w:rPr>
        <w:t>0</w:t>
      </w:r>
      <w:r w:rsidR="00760678" w:rsidRPr="00F83E3D">
        <w:rPr>
          <w:i/>
          <w:lang w:val="en-GB" w:eastAsia="zh-CN"/>
        </w:rPr>
        <w:t>-3-r1</w:t>
      </w:r>
      <w:r w:rsidR="00760678" w:rsidRPr="00F83E3D">
        <w:rPr>
          <w:rFonts w:hint="eastAsia"/>
          <w:i/>
          <w:lang w:val="en-GB" w:eastAsia="zh-CN"/>
        </w:rPr>
        <w:t>9</w:t>
      </w:r>
      <w:r w:rsidR="00760678" w:rsidRPr="00F83E3D">
        <w:rPr>
          <w:rFonts w:hint="eastAsia"/>
          <w:lang w:val="en-GB" w:eastAsia="zh-CN"/>
        </w:rPr>
        <w:t>,</w:t>
      </w:r>
      <w:r w:rsidR="00760678" w:rsidRPr="00F83E3D">
        <w:rPr>
          <w:lang w:val="en-GB" w:eastAsia="zh-CN"/>
        </w:rPr>
        <w:t xml:space="preserve"> </w:t>
      </w:r>
      <w:r w:rsidR="00760678" w:rsidRPr="00F83E3D">
        <w:rPr>
          <w:i/>
          <w:lang w:val="en-GB" w:eastAsia="zh-CN"/>
        </w:rPr>
        <w:t>tdra-FieldIndexListDCI-</w:t>
      </w:r>
      <w:r w:rsidR="00610873" w:rsidRPr="00F83E3D">
        <w:rPr>
          <w:i/>
          <w:lang w:val="en-GB" w:eastAsia="zh-CN"/>
        </w:rPr>
        <w:t>1</w:t>
      </w:r>
      <w:r w:rsidR="00760678" w:rsidRPr="00F83E3D">
        <w:rPr>
          <w:i/>
          <w:lang w:val="en-GB" w:eastAsia="zh-CN"/>
        </w:rPr>
        <w:t>-3-r1</w:t>
      </w:r>
      <w:r w:rsidR="00760678" w:rsidRPr="00F83E3D">
        <w:rPr>
          <w:rFonts w:hint="eastAsia"/>
          <w:i/>
          <w:lang w:val="en-GB" w:eastAsia="zh-CN"/>
        </w:rPr>
        <w:t>9</w:t>
      </w:r>
      <w:r w:rsidR="00760678">
        <w:rPr>
          <w:lang w:val="en-GB" w:eastAsia="zh-CN"/>
        </w:rPr>
        <w:t xml:space="preserve"> is preferred. Configuring the new tables also means the feature is enabled.</w:t>
      </w:r>
    </w:p>
    <w:p w14:paraId="6CC9A18C" w14:textId="2E11EA75" w:rsidR="00760678" w:rsidRDefault="00760678" w:rsidP="00760678">
      <w:pPr>
        <w:overflowPunct/>
        <w:autoSpaceDE/>
        <w:autoSpaceDN/>
        <w:adjustRightInd/>
        <w:textAlignment w:val="auto"/>
        <w:rPr>
          <w:lang w:val="en-GB" w:eastAsia="zh-CN"/>
        </w:rPr>
      </w:pPr>
      <w:r w:rsidRPr="00C15EC5">
        <w:rPr>
          <w:lang w:val="en-GB" w:eastAsia="zh-CN"/>
        </w:rPr>
        <w:t>Regarding the TDRA table applicable for multi-PUSCH/PDSCH scheduling by DCI format 0_3/1_3 for a BWP of a cell, there are two options:</w:t>
      </w:r>
    </w:p>
    <w:p w14:paraId="005C59EF" w14:textId="23B5AB96" w:rsidR="00760678" w:rsidRPr="00257989" w:rsidRDefault="00760678" w:rsidP="00257989">
      <w:pPr>
        <w:pStyle w:val="aff0"/>
        <w:numPr>
          <w:ilvl w:val="0"/>
          <w:numId w:val="34"/>
        </w:numPr>
        <w:overflowPunct/>
        <w:autoSpaceDE/>
        <w:autoSpaceDN/>
        <w:adjustRightInd/>
        <w:ind w:firstLineChars="0"/>
        <w:textAlignment w:val="auto"/>
        <w:rPr>
          <w:b/>
          <w:lang w:val="en-GB" w:eastAsia="zh-CN"/>
        </w:rPr>
      </w:pPr>
      <w:r w:rsidRPr="00257989">
        <w:rPr>
          <w:rFonts w:hint="eastAsia"/>
          <w:b/>
          <w:lang w:val="en-GB" w:eastAsia="zh-CN"/>
        </w:rPr>
        <w:t>O</w:t>
      </w:r>
      <w:r w:rsidRPr="00257989">
        <w:rPr>
          <w:b/>
          <w:lang w:val="en-GB" w:eastAsia="zh-CN"/>
        </w:rPr>
        <w:t xml:space="preserve">ption 1: The </w:t>
      </w:r>
      <w:r w:rsidRPr="00257989">
        <w:rPr>
          <w:rFonts w:hint="eastAsia"/>
          <w:b/>
          <w:lang w:val="en-GB" w:eastAsia="zh-CN"/>
        </w:rPr>
        <w:t>existing</w:t>
      </w:r>
      <w:r w:rsidRPr="00257989">
        <w:rPr>
          <w:b/>
          <w:lang w:val="en-GB" w:eastAsia="zh-CN"/>
        </w:rPr>
        <w:t xml:space="preserve"> </w:t>
      </w:r>
      <w:r w:rsidRPr="00257989">
        <w:rPr>
          <w:rFonts w:hint="eastAsia"/>
          <w:b/>
          <w:lang w:val="en-GB" w:eastAsia="zh-CN"/>
        </w:rPr>
        <w:t>single-cell</w:t>
      </w:r>
      <w:r w:rsidRPr="00257989">
        <w:rPr>
          <w:b/>
          <w:lang w:val="en-GB" w:eastAsia="zh-CN"/>
        </w:rPr>
        <w:t xml:space="preserve"> multi-PUSCH/PDSCH scheduling </w:t>
      </w:r>
      <w:r w:rsidRPr="00257989">
        <w:rPr>
          <w:rFonts w:hint="eastAsia"/>
          <w:b/>
          <w:lang w:val="en-GB" w:eastAsia="zh-CN"/>
        </w:rPr>
        <w:t>TDRA table</w:t>
      </w:r>
      <w:r w:rsidRPr="00257989">
        <w:rPr>
          <w:b/>
          <w:lang w:val="en-GB" w:eastAsia="zh-CN"/>
        </w:rPr>
        <w:t xml:space="preserve"> is reused </w:t>
      </w:r>
      <w:r w:rsidRPr="00257989">
        <w:rPr>
          <w:rFonts w:hint="eastAsia"/>
          <w:b/>
          <w:lang w:val="en-GB" w:eastAsia="zh-CN"/>
        </w:rPr>
        <w:t xml:space="preserve">for DCI </w:t>
      </w:r>
      <w:r w:rsidR="00610873">
        <w:rPr>
          <w:b/>
          <w:lang w:val="en-GB" w:eastAsia="zh-CN"/>
        </w:rPr>
        <w:t>0</w:t>
      </w:r>
      <w:r w:rsidRPr="00257989">
        <w:rPr>
          <w:rFonts w:hint="eastAsia"/>
          <w:b/>
          <w:lang w:val="en-GB" w:eastAsia="zh-CN"/>
        </w:rPr>
        <w:t>_3/</w:t>
      </w:r>
      <w:r w:rsidR="00610873">
        <w:rPr>
          <w:b/>
          <w:lang w:val="en-GB" w:eastAsia="zh-CN"/>
        </w:rPr>
        <w:t>1</w:t>
      </w:r>
      <w:r w:rsidRPr="00257989">
        <w:rPr>
          <w:rFonts w:hint="eastAsia"/>
          <w:b/>
          <w:lang w:val="en-GB" w:eastAsia="zh-CN"/>
        </w:rPr>
        <w:t>_3</w:t>
      </w:r>
      <w:r w:rsidR="00CC1AF1" w:rsidRPr="00257989">
        <w:rPr>
          <w:b/>
          <w:lang w:val="en-GB" w:eastAsia="zh-CN"/>
        </w:rPr>
        <w:t>.</w:t>
      </w:r>
    </w:p>
    <w:p w14:paraId="1489BA2D" w14:textId="59FF7494" w:rsidR="00CC1AF1" w:rsidRDefault="00CC1AF1" w:rsidP="00CC1AF1">
      <w:pPr>
        <w:overflowPunct/>
        <w:autoSpaceDE/>
        <w:autoSpaceDN/>
        <w:adjustRightInd/>
        <w:textAlignment w:val="auto"/>
        <w:rPr>
          <w:lang w:val="en-GB" w:eastAsia="zh-CN"/>
        </w:rPr>
      </w:pPr>
      <w:r>
        <w:rPr>
          <w:rFonts w:hint="eastAsia"/>
          <w:lang w:val="en-GB" w:eastAsia="zh-CN"/>
        </w:rPr>
        <w:t>F</w:t>
      </w:r>
      <w:r>
        <w:rPr>
          <w:lang w:val="en-GB" w:eastAsia="zh-CN"/>
        </w:rPr>
        <w:t xml:space="preserve">or this option, restriction is necessary as the </w:t>
      </w:r>
      <w:r w:rsidRPr="00C15EC5">
        <w:rPr>
          <w:lang w:val="en-GB" w:eastAsia="zh-CN"/>
        </w:rPr>
        <w:t>Rel-19 WID requires UE does not expect to be configured with both single-cell multi-PUSCH/PDSCH scheduling and multi-cell multi-PUSCH/PDSCH scheduling on the same or different cells within a same PUCCH group.</w:t>
      </w:r>
      <w:r>
        <w:rPr>
          <w:lang w:val="en-GB" w:eastAsia="zh-CN"/>
        </w:rPr>
        <w:t xml:space="preserve"> When</w:t>
      </w:r>
      <w:r w:rsidRPr="00F83E3D">
        <w:rPr>
          <w:i/>
          <w:lang w:val="en-GB" w:eastAsia="zh-CN"/>
        </w:rPr>
        <w:t xml:space="preserve"> tdra-FieldIndexListDCI-</w:t>
      </w:r>
      <w:r w:rsidR="00610873" w:rsidRPr="00F83E3D">
        <w:rPr>
          <w:i/>
          <w:lang w:val="en-GB" w:eastAsia="zh-CN"/>
        </w:rPr>
        <w:t>0</w:t>
      </w:r>
      <w:r w:rsidRPr="00F83E3D">
        <w:rPr>
          <w:i/>
          <w:lang w:val="en-GB" w:eastAsia="zh-CN"/>
        </w:rPr>
        <w:t>-3-r1</w:t>
      </w:r>
      <w:r w:rsidRPr="00F83E3D">
        <w:rPr>
          <w:rFonts w:hint="eastAsia"/>
          <w:i/>
          <w:lang w:val="en-GB" w:eastAsia="zh-CN"/>
        </w:rPr>
        <w:t>9</w:t>
      </w:r>
      <w:r w:rsidRPr="00F83E3D">
        <w:rPr>
          <w:i/>
          <w:lang w:val="en-GB" w:eastAsia="zh-CN"/>
        </w:rPr>
        <w:t>/tdra-FieldIndexListDCI-</w:t>
      </w:r>
      <w:r w:rsidR="00610873" w:rsidRPr="00F83E3D">
        <w:rPr>
          <w:i/>
          <w:lang w:val="en-GB" w:eastAsia="zh-CN"/>
        </w:rPr>
        <w:t>1</w:t>
      </w:r>
      <w:r w:rsidRPr="00F83E3D">
        <w:rPr>
          <w:i/>
          <w:lang w:val="en-GB" w:eastAsia="zh-CN"/>
        </w:rPr>
        <w:t>-3-r1</w:t>
      </w:r>
      <w:r w:rsidRPr="00F83E3D">
        <w:rPr>
          <w:rFonts w:hint="eastAsia"/>
          <w:i/>
          <w:lang w:val="en-GB" w:eastAsia="zh-CN"/>
        </w:rPr>
        <w:t>9</w:t>
      </w:r>
      <w:r>
        <w:rPr>
          <w:lang w:val="en-GB" w:eastAsia="zh-CN"/>
        </w:rPr>
        <w:t xml:space="preserve"> is configured, </w:t>
      </w:r>
      <w:r w:rsidR="00610873" w:rsidRPr="00F83E3D">
        <w:rPr>
          <w:i/>
          <w:lang w:val="en-GB" w:eastAsia="zh-CN"/>
        </w:rPr>
        <w:t>pusch-TimeDomainAllocationListForMultiPUSCH-r16/</w:t>
      </w:r>
      <w:r w:rsidRPr="00F83E3D">
        <w:rPr>
          <w:i/>
          <w:lang w:val="en-GB" w:eastAsia="zh-CN"/>
        </w:rPr>
        <w:t>pdsch-TimeDomainAllocationListForMultiPDSCH-r17</w:t>
      </w:r>
      <w:r>
        <w:rPr>
          <w:lang w:val="en-GB" w:eastAsia="zh-CN"/>
        </w:rPr>
        <w:t xml:space="preserve"> is applied for </w:t>
      </w:r>
      <w:r w:rsidRPr="00257989">
        <w:rPr>
          <w:rFonts w:hint="eastAsia"/>
          <w:lang w:val="en-GB" w:eastAsia="zh-CN"/>
        </w:rPr>
        <w:t xml:space="preserve">DCI </w:t>
      </w:r>
      <w:r w:rsidR="00610873">
        <w:rPr>
          <w:lang w:val="en-GB" w:eastAsia="zh-CN"/>
        </w:rPr>
        <w:t>0</w:t>
      </w:r>
      <w:r w:rsidRPr="00257989">
        <w:rPr>
          <w:rFonts w:hint="eastAsia"/>
          <w:lang w:val="en-GB" w:eastAsia="zh-CN"/>
        </w:rPr>
        <w:t>_3/</w:t>
      </w:r>
      <w:r w:rsidR="00610873">
        <w:rPr>
          <w:lang w:val="en-GB" w:eastAsia="zh-CN"/>
        </w:rPr>
        <w:t>1</w:t>
      </w:r>
      <w:r w:rsidRPr="00257989">
        <w:rPr>
          <w:rFonts w:hint="eastAsia"/>
          <w:lang w:val="en-GB" w:eastAsia="zh-CN"/>
        </w:rPr>
        <w:t>_3</w:t>
      </w:r>
      <w:r w:rsidRPr="00257989">
        <w:rPr>
          <w:lang w:val="en-GB" w:eastAsia="zh-CN"/>
        </w:rPr>
        <w:t xml:space="preserve"> rather </w:t>
      </w:r>
      <w:r w:rsidR="00257989">
        <w:rPr>
          <w:lang w:val="en-GB" w:eastAsia="zh-CN"/>
        </w:rPr>
        <w:t xml:space="preserve">than </w:t>
      </w:r>
      <w:r w:rsidRPr="00257989">
        <w:rPr>
          <w:rFonts w:hint="eastAsia"/>
          <w:lang w:val="en-GB" w:eastAsia="zh-CN"/>
        </w:rPr>
        <w:t xml:space="preserve">DCI </w:t>
      </w:r>
      <w:r w:rsidR="00610873">
        <w:rPr>
          <w:lang w:val="en-GB" w:eastAsia="zh-CN"/>
        </w:rPr>
        <w:t>0</w:t>
      </w:r>
      <w:r w:rsidRPr="00257989">
        <w:rPr>
          <w:rFonts w:hint="eastAsia"/>
          <w:lang w:val="en-GB" w:eastAsia="zh-CN"/>
        </w:rPr>
        <w:t>_1/</w:t>
      </w:r>
      <w:r w:rsidR="00610873">
        <w:rPr>
          <w:lang w:val="en-GB" w:eastAsia="zh-CN"/>
        </w:rPr>
        <w:t>1</w:t>
      </w:r>
      <w:r w:rsidRPr="00257989">
        <w:rPr>
          <w:rFonts w:hint="eastAsia"/>
          <w:lang w:val="en-GB" w:eastAsia="zh-CN"/>
        </w:rPr>
        <w:t>_1.</w:t>
      </w:r>
      <w:r w:rsidRPr="00257989">
        <w:rPr>
          <w:lang w:val="en-GB" w:eastAsia="zh-CN"/>
        </w:rPr>
        <w:t xml:space="preserve"> </w:t>
      </w:r>
      <w:r>
        <w:rPr>
          <w:lang w:val="en-GB" w:eastAsia="zh-CN"/>
        </w:rPr>
        <w:t>S</w:t>
      </w:r>
      <w:r w:rsidRPr="00C15EC5">
        <w:rPr>
          <w:lang w:val="en-GB" w:eastAsia="zh-CN"/>
        </w:rPr>
        <w:t>ingle-cell multi-PUSCH/PDSCH scheduling</w:t>
      </w:r>
      <w:r>
        <w:rPr>
          <w:lang w:val="en-GB" w:eastAsia="zh-CN"/>
        </w:rPr>
        <w:t xml:space="preserve"> is </w:t>
      </w:r>
      <w:r w:rsidR="00B06FD2">
        <w:rPr>
          <w:lang w:val="en-GB" w:eastAsia="zh-CN"/>
        </w:rPr>
        <w:t xml:space="preserve">specified </w:t>
      </w:r>
      <w:r>
        <w:rPr>
          <w:lang w:val="en-GB" w:eastAsia="zh-CN"/>
        </w:rPr>
        <w:t>not enabled</w:t>
      </w:r>
      <w:r w:rsidR="00B06FD2">
        <w:rPr>
          <w:lang w:val="en-GB" w:eastAsia="zh-CN"/>
        </w:rPr>
        <w:t xml:space="preserve"> if</w:t>
      </w:r>
      <w:r w:rsidR="00B06FD2" w:rsidRPr="00AF731E">
        <w:rPr>
          <w:i/>
          <w:lang w:val="en-GB" w:eastAsia="zh-CN"/>
        </w:rPr>
        <w:t xml:space="preserve"> tdra-FieldIndexListDCI-0-3-r1</w:t>
      </w:r>
      <w:r w:rsidR="00B06FD2" w:rsidRPr="00AF731E">
        <w:rPr>
          <w:rFonts w:hint="eastAsia"/>
          <w:i/>
          <w:lang w:val="en-GB" w:eastAsia="zh-CN"/>
        </w:rPr>
        <w:t>9</w:t>
      </w:r>
      <w:r w:rsidR="00B06FD2" w:rsidRPr="00AF731E">
        <w:rPr>
          <w:i/>
          <w:lang w:val="en-GB" w:eastAsia="zh-CN"/>
        </w:rPr>
        <w:t>/tdra-FieldIndexListDCI-1-3-r1</w:t>
      </w:r>
      <w:r w:rsidR="00B06FD2" w:rsidRPr="00AF731E">
        <w:rPr>
          <w:rFonts w:hint="eastAsia"/>
          <w:i/>
          <w:lang w:val="en-GB" w:eastAsia="zh-CN"/>
        </w:rPr>
        <w:t>9</w:t>
      </w:r>
      <w:r w:rsidR="00B06FD2" w:rsidRPr="00AF731E">
        <w:rPr>
          <w:i/>
          <w:lang w:val="en-GB" w:eastAsia="zh-CN"/>
        </w:rPr>
        <w:t xml:space="preserve"> </w:t>
      </w:r>
      <w:r w:rsidR="00B06FD2">
        <w:rPr>
          <w:lang w:val="en-GB" w:eastAsia="zh-CN"/>
        </w:rPr>
        <w:t>is configured</w:t>
      </w:r>
      <w:r>
        <w:rPr>
          <w:lang w:val="en-GB" w:eastAsia="zh-CN"/>
        </w:rPr>
        <w:t>.</w:t>
      </w:r>
    </w:p>
    <w:p w14:paraId="08308EB1" w14:textId="1558E9A1" w:rsidR="00CC1AF1" w:rsidRPr="00257989" w:rsidRDefault="00CC1AF1" w:rsidP="00257989">
      <w:pPr>
        <w:pStyle w:val="aff0"/>
        <w:numPr>
          <w:ilvl w:val="0"/>
          <w:numId w:val="34"/>
        </w:numPr>
        <w:overflowPunct/>
        <w:autoSpaceDE/>
        <w:autoSpaceDN/>
        <w:adjustRightInd/>
        <w:ind w:firstLineChars="0"/>
        <w:textAlignment w:val="auto"/>
        <w:rPr>
          <w:b/>
          <w:lang w:val="en-GB" w:eastAsia="zh-CN"/>
        </w:rPr>
      </w:pPr>
      <w:r w:rsidRPr="00257989">
        <w:rPr>
          <w:b/>
          <w:lang w:val="en-GB" w:eastAsia="zh-CN"/>
        </w:rPr>
        <w:t xml:space="preserve">Option 2: </w:t>
      </w:r>
      <w:r w:rsidR="00257989" w:rsidRPr="00257989">
        <w:rPr>
          <w:b/>
          <w:lang w:val="en-GB" w:eastAsia="zh-CN"/>
        </w:rPr>
        <w:t xml:space="preserve">Introduce new multi-PUSCH/PDSCH scheduling </w:t>
      </w:r>
      <w:r w:rsidR="00257989" w:rsidRPr="00257989">
        <w:rPr>
          <w:rFonts w:hint="eastAsia"/>
          <w:b/>
          <w:lang w:val="en-GB" w:eastAsia="zh-CN"/>
        </w:rPr>
        <w:t>TDRA tab</w:t>
      </w:r>
      <w:r w:rsidR="00257989" w:rsidRPr="00B06FD2">
        <w:rPr>
          <w:rFonts w:hint="eastAsia"/>
          <w:b/>
          <w:lang w:val="en-GB" w:eastAsia="zh-CN"/>
        </w:rPr>
        <w:t>le</w:t>
      </w:r>
      <w:r w:rsidR="00257989" w:rsidRPr="00B06FD2">
        <w:rPr>
          <w:b/>
          <w:lang w:val="en-GB" w:eastAsia="zh-CN"/>
        </w:rPr>
        <w:t xml:space="preserve"> applied for </w:t>
      </w:r>
      <w:r w:rsidR="00B06FD2" w:rsidRPr="00B06FD2">
        <w:rPr>
          <w:b/>
          <w:lang w:val="en-GB" w:eastAsia="zh-CN"/>
        </w:rPr>
        <w:t>a BWP of a cell</w:t>
      </w:r>
      <w:r w:rsidR="00B06FD2" w:rsidRPr="00B06FD2">
        <w:rPr>
          <w:rFonts w:hint="eastAsia"/>
          <w:b/>
          <w:lang w:val="en-GB" w:eastAsia="zh-CN"/>
        </w:rPr>
        <w:t xml:space="preserve"> </w:t>
      </w:r>
      <w:r w:rsidR="00B06FD2" w:rsidRPr="00B06FD2">
        <w:rPr>
          <w:b/>
          <w:lang w:val="en-GB" w:eastAsia="zh-CN"/>
        </w:rPr>
        <w:t xml:space="preserve">for </w:t>
      </w:r>
      <w:r w:rsidR="00257989" w:rsidRPr="00B06FD2">
        <w:rPr>
          <w:rFonts w:hint="eastAsia"/>
          <w:b/>
          <w:lang w:val="en-GB" w:eastAsia="zh-CN"/>
        </w:rPr>
        <w:t xml:space="preserve">DCI </w:t>
      </w:r>
      <w:r w:rsidR="00610873">
        <w:rPr>
          <w:b/>
          <w:lang w:val="en-GB" w:eastAsia="zh-CN"/>
        </w:rPr>
        <w:t>0</w:t>
      </w:r>
      <w:r w:rsidR="00257989" w:rsidRPr="00257989">
        <w:rPr>
          <w:rFonts w:hint="eastAsia"/>
          <w:b/>
          <w:lang w:val="en-GB" w:eastAsia="zh-CN"/>
        </w:rPr>
        <w:t>_3/</w:t>
      </w:r>
      <w:r w:rsidR="00610873">
        <w:rPr>
          <w:b/>
          <w:lang w:val="en-GB" w:eastAsia="zh-CN"/>
        </w:rPr>
        <w:t>1</w:t>
      </w:r>
      <w:r w:rsidR="00257989" w:rsidRPr="00257989">
        <w:rPr>
          <w:rFonts w:hint="eastAsia"/>
          <w:b/>
          <w:lang w:val="en-GB" w:eastAsia="zh-CN"/>
        </w:rPr>
        <w:t>_3.</w:t>
      </w:r>
    </w:p>
    <w:p w14:paraId="3EDE6B42" w14:textId="502859AE" w:rsidR="00257989" w:rsidRDefault="00257989" w:rsidP="00257989">
      <w:pPr>
        <w:overflowPunct/>
        <w:autoSpaceDE/>
        <w:autoSpaceDN/>
        <w:adjustRightInd/>
        <w:textAlignment w:val="auto"/>
        <w:rPr>
          <w:lang w:val="en-GB" w:eastAsia="zh-CN"/>
        </w:rPr>
      </w:pPr>
      <w:r w:rsidRPr="00257989">
        <w:rPr>
          <w:lang w:val="en-GB" w:eastAsia="zh-CN"/>
        </w:rPr>
        <w:t xml:space="preserve">The new </w:t>
      </w:r>
      <w:r w:rsidRPr="00C15EC5">
        <w:rPr>
          <w:lang w:val="en-GB" w:eastAsia="zh-CN"/>
        </w:rPr>
        <w:t>multi-PUSCH/PDSCH scheduling</w:t>
      </w:r>
      <w:r>
        <w:rPr>
          <w:lang w:val="en-GB" w:eastAsia="zh-CN"/>
        </w:rPr>
        <w:t xml:space="preserve"> </w:t>
      </w:r>
      <w:r w:rsidRPr="00257989">
        <w:rPr>
          <w:rFonts w:hint="eastAsia"/>
          <w:lang w:val="en-GB" w:eastAsia="zh-CN"/>
        </w:rPr>
        <w:t>TDRA table</w:t>
      </w:r>
      <w:r w:rsidRPr="00257989">
        <w:rPr>
          <w:lang w:val="en-GB" w:eastAsia="zh-CN"/>
        </w:rPr>
        <w:t xml:space="preserve"> can have same design as </w:t>
      </w:r>
      <w:r>
        <w:rPr>
          <w:lang w:val="en-GB" w:eastAsia="zh-CN"/>
        </w:rPr>
        <w:t>s</w:t>
      </w:r>
      <w:r w:rsidRPr="00C15EC5">
        <w:rPr>
          <w:lang w:val="en-GB" w:eastAsia="zh-CN"/>
        </w:rPr>
        <w:t>ingle-cell multi-PUSCH/PDSCH scheduling</w:t>
      </w:r>
      <w:r>
        <w:rPr>
          <w:lang w:val="en-GB" w:eastAsia="zh-CN"/>
        </w:rPr>
        <w:t xml:space="preserve">, but </w:t>
      </w:r>
      <w:r w:rsidR="00B06FD2">
        <w:rPr>
          <w:lang w:val="en-GB" w:eastAsia="zh-CN"/>
        </w:rPr>
        <w:t xml:space="preserve">is </w:t>
      </w:r>
      <w:r>
        <w:rPr>
          <w:lang w:val="en-GB" w:eastAsia="zh-CN"/>
        </w:rPr>
        <w:t xml:space="preserve">not applied for </w:t>
      </w:r>
      <w:r w:rsidRPr="00257989">
        <w:rPr>
          <w:rFonts w:hint="eastAsia"/>
          <w:lang w:val="en-GB" w:eastAsia="zh-CN"/>
        </w:rPr>
        <w:t xml:space="preserve">DCI </w:t>
      </w:r>
      <w:r w:rsidR="00610873">
        <w:rPr>
          <w:lang w:val="en-GB" w:eastAsia="zh-CN"/>
        </w:rPr>
        <w:t>0</w:t>
      </w:r>
      <w:r w:rsidRPr="00257989">
        <w:rPr>
          <w:rFonts w:hint="eastAsia"/>
          <w:lang w:val="en-GB" w:eastAsia="zh-CN"/>
        </w:rPr>
        <w:t>_1/</w:t>
      </w:r>
      <w:r w:rsidR="00610873">
        <w:rPr>
          <w:lang w:val="en-GB" w:eastAsia="zh-CN"/>
        </w:rPr>
        <w:t>1</w:t>
      </w:r>
      <w:r w:rsidRPr="00257989">
        <w:rPr>
          <w:rFonts w:hint="eastAsia"/>
          <w:lang w:val="en-GB" w:eastAsia="zh-CN"/>
        </w:rPr>
        <w:t>_1.</w:t>
      </w:r>
    </w:p>
    <w:p w14:paraId="3C538860" w14:textId="7804C55E" w:rsidR="00C15EC5" w:rsidRPr="00257989" w:rsidRDefault="00257989" w:rsidP="000B4DC3">
      <w:pPr>
        <w:overflowPunct/>
        <w:autoSpaceDE/>
        <w:autoSpaceDN/>
        <w:adjustRightInd/>
        <w:textAlignment w:val="auto"/>
        <w:rPr>
          <w:lang w:val="en-GB" w:eastAsia="zh-CN"/>
        </w:rPr>
      </w:pPr>
      <w:r w:rsidRPr="00257989">
        <w:rPr>
          <w:rFonts w:hint="eastAsia"/>
          <w:lang w:val="en-GB" w:eastAsia="zh-CN"/>
        </w:rPr>
        <w:t>F</w:t>
      </w:r>
      <w:r w:rsidRPr="00257989">
        <w:rPr>
          <w:lang w:val="en-GB" w:eastAsia="zh-CN"/>
        </w:rPr>
        <w:t xml:space="preserve">or a simplified </w:t>
      </w:r>
      <w:r w:rsidR="00610873">
        <w:rPr>
          <w:lang w:val="en-GB" w:eastAsia="zh-CN"/>
        </w:rPr>
        <w:t>signalling design</w:t>
      </w:r>
      <w:r w:rsidRPr="00257989">
        <w:rPr>
          <w:lang w:val="en-GB" w:eastAsia="zh-CN"/>
        </w:rPr>
        <w:t>, option 1 is slightly preferred.</w:t>
      </w:r>
    </w:p>
    <w:p w14:paraId="34B4D56A" w14:textId="55A2D328" w:rsidR="00257989" w:rsidRPr="00610873" w:rsidRDefault="00257989" w:rsidP="00257989">
      <w:pPr>
        <w:overflowPunct/>
        <w:autoSpaceDE/>
        <w:autoSpaceDN/>
        <w:adjustRightInd/>
        <w:textAlignment w:val="auto"/>
        <w:rPr>
          <w:b/>
          <w:lang w:eastAsia="zh-CN"/>
        </w:rPr>
      </w:pPr>
      <w:r w:rsidRPr="00610873">
        <w:rPr>
          <w:b/>
          <w:lang w:val="en-GB" w:eastAsia="zh-CN"/>
        </w:rPr>
        <w:t>Proposal 3: Introduce new joint TDRA table</w:t>
      </w:r>
      <w:r w:rsidRPr="00AF731E">
        <w:rPr>
          <w:b/>
          <w:i/>
          <w:lang w:val="en-GB" w:eastAsia="zh-CN"/>
        </w:rPr>
        <w:t xml:space="preserve"> tdra-FieldIndexListDCI-</w:t>
      </w:r>
      <w:r w:rsidR="00610873" w:rsidRPr="00AF731E">
        <w:rPr>
          <w:b/>
          <w:i/>
          <w:lang w:val="en-GB" w:eastAsia="zh-CN"/>
        </w:rPr>
        <w:t>0</w:t>
      </w:r>
      <w:r w:rsidRPr="00AF731E">
        <w:rPr>
          <w:b/>
          <w:i/>
          <w:lang w:val="en-GB" w:eastAsia="zh-CN"/>
        </w:rPr>
        <w:t>-3-r1</w:t>
      </w:r>
      <w:r w:rsidRPr="00AF731E">
        <w:rPr>
          <w:rFonts w:hint="eastAsia"/>
          <w:b/>
          <w:i/>
          <w:lang w:val="en-GB" w:eastAsia="zh-CN"/>
        </w:rPr>
        <w:t>9</w:t>
      </w:r>
      <w:r w:rsidR="00610873" w:rsidRPr="00AF731E">
        <w:rPr>
          <w:b/>
          <w:i/>
          <w:lang w:val="en-GB" w:eastAsia="zh-CN"/>
        </w:rPr>
        <w:t>/</w:t>
      </w:r>
      <w:r w:rsidRPr="00AF731E">
        <w:rPr>
          <w:b/>
          <w:i/>
          <w:lang w:val="en-GB" w:eastAsia="zh-CN"/>
        </w:rPr>
        <w:t>tdra-FieldIndexListDCI-</w:t>
      </w:r>
      <w:r w:rsidR="00610873" w:rsidRPr="00AF731E">
        <w:rPr>
          <w:b/>
          <w:i/>
          <w:lang w:val="en-GB" w:eastAsia="zh-CN"/>
        </w:rPr>
        <w:t>1</w:t>
      </w:r>
      <w:r w:rsidRPr="00AF731E">
        <w:rPr>
          <w:b/>
          <w:i/>
          <w:lang w:val="en-GB" w:eastAsia="zh-CN"/>
        </w:rPr>
        <w:t>-3-r1</w:t>
      </w:r>
      <w:r w:rsidRPr="00AF731E">
        <w:rPr>
          <w:rFonts w:hint="eastAsia"/>
          <w:b/>
          <w:i/>
          <w:lang w:val="en-GB" w:eastAsia="zh-CN"/>
        </w:rPr>
        <w:t>9</w:t>
      </w:r>
      <w:r w:rsidRPr="00AF731E">
        <w:rPr>
          <w:b/>
          <w:i/>
          <w:lang w:val="en-GB" w:eastAsia="zh-CN"/>
        </w:rPr>
        <w:t xml:space="preserve"> </w:t>
      </w:r>
      <w:r w:rsidRPr="00610873">
        <w:rPr>
          <w:b/>
          <w:lang w:val="en-GB" w:eastAsia="zh-CN"/>
        </w:rPr>
        <w:t xml:space="preserve">to enable </w:t>
      </w:r>
      <w:r w:rsidR="00610873" w:rsidRPr="00610873">
        <w:rPr>
          <w:rFonts w:eastAsia="Yu Mincho"/>
          <w:b/>
        </w:rPr>
        <w:t>multiple PU</w:t>
      </w:r>
      <w:r w:rsidRPr="00610873">
        <w:rPr>
          <w:rFonts w:eastAsia="Yu Mincho"/>
          <w:b/>
        </w:rPr>
        <w:t xml:space="preserve">SCHs/PDSCHs per scheduled cell for DCI format </w:t>
      </w:r>
      <w:r w:rsidR="00610873" w:rsidRPr="00610873">
        <w:rPr>
          <w:rFonts w:ascii="Times" w:eastAsia="Batang" w:hAnsi="Times"/>
          <w:b/>
          <w:lang w:val="en-GB"/>
        </w:rPr>
        <w:t>0</w:t>
      </w:r>
      <w:r w:rsidRPr="00610873">
        <w:rPr>
          <w:rFonts w:ascii="Times" w:eastAsia="Batang" w:hAnsi="Times" w:hint="eastAsia"/>
          <w:b/>
          <w:lang w:val="en-GB"/>
        </w:rPr>
        <w:t>_3</w:t>
      </w:r>
      <w:r w:rsidRPr="00610873">
        <w:rPr>
          <w:rFonts w:ascii="Times" w:eastAsia="Batang" w:hAnsi="Times"/>
          <w:b/>
          <w:lang w:val="en-GB"/>
        </w:rPr>
        <w:t>/</w:t>
      </w:r>
      <w:r w:rsidR="00610873" w:rsidRPr="00610873">
        <w:rPr>
          <w:rFonts w:ascii="Times" w:eastAsia="Batang" w:hAnsi="Times"/>
          <w:b/>
          <w:lang w:val="en-GB"/>
        </w:rPr>
        <w:t>1</w:t>
      </w:r>
      <w:r w:rsidRPr="00610873">
        <w:rPr>
          <w:rFonts w:ascii="Times" w:eastAsia="Batang" w:hAnsi="Times"/>
          <w:b/>
          <w:lang w:val="en-GB"/>
        </w:rPr>
        <w:t>_</w:t>
      </w:r>
      <w:r w:rsidRPr="00610873">
        <w:rPr>
          <w:rFonts w:ascii="Times" w:eastAsia="Batang" w:hAnsi="Times" w:hint="eastAsia"/>
          <w:b/>
          <w:lang w:val="en-GB"/>
        </w:rPr>
        <w:t>3</w:t>
      </w:r>
      <w:r w:rsidRPr="00610873">
        <w:rPr>
          <w:rFonts w:ascii="Times" w:eastAsia="Batang" w:hAnsi="Times"/>
          <w:b/>
          <w:lang w:val="en-GB"/>
        </w:rPr>
        <w:t xml:space="preserve">. </w:t>
      </w:r>
      <w:r w:rsidRPr="00610873">
        <w:rPr>
          <w:b/>
          <w:lang w:val="en-GB" w:eastAsia="zh-CN"/>
        </w:rPr>
        <w:t xml:space="preserve">The </w:t>
      </w:r>
      <w:r w:rsidRPr="00610873">
        <w:rPr>
          <w:rFonts w:hint="eastAsia"/>
          <w:b/>
          <w:lang w:val="en-GB" w:eastAsia="zh-CN"/>
        </w:rPr>
        <w:t>existing</w:t>
      </w:r>
      <w:r w:rsidRPr="00610873">
        <w:rPr>
          <w:b/>
          <w:lang w:val="en-GB" w:eastAsia="zh-CN"/>
        </w:rPr>
        <w:t xml:space="preserve"> </w:t>
      </w:r>
      <w:r w:rsidRPr="00610873">
        <w:rPr>
          <w:rFonts w:hint="eastAsia"/>
          <w:b/>
          <w:lang w:val="en-GB" w:eastAsia="zh-CN"/>
        </w:rPr>
        <w:t>single-cell</w:t>
      </w:r>
      <w:r w:rsidRPr="00610873">
        <w:rPr>
          <w:b/>
          <w:lang w:val="en-GB" w:eastAsia="zh-CN"/>
        </w:rPr>
        <w:t xml:space="preserve"> multi-PUSCH/PDSCH scheduling </w:t>
      </w:r>
      <w:r w:rsidRPr="00610873">
        <w:rPr>
          <w:rFonts w:hint="eastAsia"/>
          <w:b/>
          <w:lang w:val="en-GB" w:eastAsia="zh-CN"/>
        </w:rPr>
        <w:t>TDRA table</w:t>
      </w:r>
      <w:r w:rsidRPr="00AF731E">
        <w:rPr>
          <w:b/>
          <w:i/>
          <w:lang w:val="en-GB" w:eastAsia="zh-CN"/>
        </w:rPr>
        <w:t xml:space="preserve"> pusch-TimeDomainAllocationListForMultiPUSCH-r16</w:t>
      </w:r>
      <w:r w:rsidR="00610873" w:rsidRPr="00AF731E">
        <w:rPr>
          <w:b/>
          <w:i/>
          <w:lang w:val="en-GB" w:eastAsia="zh-CN"/>
        </w:rPr>
        <w:t>/pdsch-TimeDomainAllocationListForMultiPDSCH-r17</w:t>
      </w:r>
      <w:r w:rsidRPr="00610873">
        <w:rPr>
          <w:b/>
          <w:lang w:val="en-GB" w:eastAsia="zh-CN"/>
        </w:rPr>
        <w:t xml:space="preserve"> is applied for </w:t>
      </w:r>
      <w:r w:rsidRPr="00610873">
        <w:rPr>
          <w:rFonts w:hint="eastAsia"/>
          <w:b/>
          <w:lang w:val="en-GB" w:eastAsia="zh-CN"/>
        </w:rPr>
        <w:t xml:space="preserve">DCI </w:t>
      </w:r>
      <w:r w:rsidR="00610873" w:rsidRPr="00610873">
        <w:rPr>
          <w:rFonts w:ascii="Times" w:eastAsia="Batang" w:hAnsi="Times"/>
          <w:b/>
          <w:lang w:val="en-GB"/>
        </w:rPr>
        <w:t>0</w:t>
      </w:r>
      <w:r w:rsidR="00610873" w:rsidRPr="00610873">
        <w:rPr>
          <w:rFonts w:ascii="Times" w:eastAsia="Batang" w:hAnsi="Times" w:hint="eastAsia"/>
          <w:b/>
          <w:lang w:val="en-GB"/>
        </w:rPr>
        <w:t>_3</w:t>
      </w:r>
      <w:r w:rsidR="00610873" w:rsidRPr="00610873">
        <w:rPr>
          <w:rFonts w:ascii="Times" w:eastAsia="Batang" w:hAnsi="Times"/>
          <w:b/>
          <w:lang w:val="en-GB"/>
        </w:rPr>
        <w:t>/1_</w:t>
      </w:r>
      <w:r w:rsidR="00610873" w:rsidRPr="00610873">
        <w:rPr>
          <w:rFonts w:ascii="Times" w:eastAsia="Batang" w:hAnsi="Times" w:hint="eastAsia"/>
          <w:b/>
          <w:lang w:val="en-GB"/>
        </w:rPr>
        <w:t>3</w:t>
      </w:r>
      <w:r w:rsidRPr="00610873">
        <w:rPr>
          <w:b/>
          <w:lang w:val="en-GB" w:eastAsia="zh-CN"/>
        </w:rPr>
        <w:t xml:space="preserve"> rather than </w:t>
      </w:r>
      <w:r w:rsidRPr="00610873">
        <w:rPr>
          <w:rFonts w:hint="eastAsia"/>
          <w:b/>
          <w:lang w:val="en-GB" w:eastAsia="zh-CN"/>
        </w:rPr>
        <w:t xml:space="preserve">DCI </w:t>
      </w:r>
      <w:r w:rsidR="00610873" w:rsidRPr="00610873">
        <w:rPr>
          <w:b/>
          <w:lang w:val="en-GB" w:eastAsia="zh-CN"/>
        </w:rPr>
        <w:t>0</w:t>
      </w:r>
      <w:r w:rsidRPr="00610873">
        <w:rPr>
          <w:rFonts w:hint="eastAsia"/>
          <w:b/>
          <w:lang w:val="en-GB" w:eastAsia="zh-CN"/>
        </w:rPr>
        <w:t>_1/</w:t>
      </w:r>
      <w:r w:rsidR="00610873" w:rsidRPr="00610873">
        <w:rPr>
          <w:b/>
          <w:lang w:val="en-GB" w:eastAsia="zh-CN"/>
        </w:rPr>
        <w:t>1</w:t>
      </w:r>
      <w:r w:rsidRPr="00610873">
        <w:rPr>
          <w:rFonts w:hint="eastAsia"/>
          <w:b/>
          <w:lang w:val="en-GB" w:eastAsia="zh-CN"/>
        </w:rPr>
        <w:t>_1</w:t>
      </w:r>
      <w:r w:rsidRPr="00610873">
        <w:rPr>
          <w:b/>
          <w:lang w:val="en-GB" w:eastAsia="zh-CN"/>
        </w:rPr>
        <w:t xml:space="preserve"> </w:t>
      </w:r>
      <w:r w:rsidR="00610873" w:rsidRPr="00610873">
        <w:rPr>
          <w:b/>
          <w:lang w:val="en-GB" w:eastAsia="zh-CN"/>
        </w:rPr>
        <w:t>when the new joint TDRA table is configured.</w:t>
      </w:r>
    </w:p>
    <w:p w14:paraId="3A2A42A0" w14:textId="77777777" w:rsidR="001D320D" w:rsidRDefault="001D320D" w:rsidP="001D320D">
      <w:pPr>
        <w:pStyle w:val="1"/>
      </w:pPr>
      <w:r>
        <w:t>C</w:t>
      </w:r>
      <w:r>
        <w:rPr>
          <w:rFonts w:hint="eastAsia"/>
        </w:rPr>
        <w:t>onclusion</w:t>
      </w:r>
    </w:p>
    <w:p w14:paraId="0BB2440F" w14:textId="332FB4F9" w:rsidR="001D320D" w:rsidRDefault="001D320D" w:rsidP="001D320D">
      <w:pPr>
        <w:pStyle w:val="af4"/>
        <w:jc w:val="both"/>
        <w:rPr>
          <w:lang w:eastAsia="zh-CN"/>
        </w:rPr>
      </w:pPr>
      <w:r w:rsidRPr="00D059B8">
        <w:rPr>
          <w:lang w:eastAsia="zh-CN"/>
        </w:rPr>
        <w:t>Based on the discussion</w:t>
      </w:r>
      <w:r w:rsidR="005F2AB0">
        <w:rPr>
          <w:lang w:eastAsia="zh-CN"/>
        </w:rPr>
        <w:t xml:space="preserve"> in </w:t>
      </w:r>
      <w:r w:rsidR="005F2AB0" w:rsidRPr="00D059B8">
        <w:rPr>
          <w:rFonts w:hint="eastAsia"/>
          <w:lang w:eastAsia="zh-CN"/>
        </w:rPr>
        <w:t>this contribution</w:t>
      </w:r>
      <w:r w:rsidRPr="00D059B8">
        <w:rPr>
          <w:lang w:eastAsia="zh-CN"/>
        </w:rPr>
        <w:t>, we have following proposals:</w:t>
      </w:r>
    </w:p>
    <w:p w14:paraId="330E6D21" w14:textId="77777777" w:rsidR="00951830" w:rsidRDefault="00951830" w:rsidP="00951830">
      <w:pPr>
        <w:rPr>
          <w:rFonts w:ascii="Times" w:eastAsiaTheme="minorEastAsia" w:hAnsi="Times"/>
          <w:b/>
          <w:color w:val="000000"/>
          <w:lang w:val="en-GB" w:eastAsia="zh-CN"/>
        </w:rPr>
      </w:pPr>
      <w:r w:rsidRPr="004259A4">
        <w:rPr>
          <w:b/>
          <w:lang w:val="en-GB" w:eastAsia="zh-CN"/>
        </w:rPr>
        <w:t xml:space="preserve">Proposal 1: </w:t>
      </w:r>
      <w:r w:rsidRPr="004259A4">
        <w:rPr>
          <w:b/>
          <w:lang w:eastAsia="zh-CN"/>
        </w:rPr>
        <w:t xml:space="preserve">For determining the timing of a PUCCH carrying HARQ-ACK information, clarify </w:t>
      </w:r>
      <w:r w:rsidRPr="004259A4">
        <w:rPr>
          <w:rFonts w:ascii="Times" w:eastAsia="Batang" w:hAnsi="Times"/>
          <w:b/>
          <w:color w:val="000000"/>
          <w:lang w:val="en-GB" w:eastAsia="x-none"/>
        </w:rPr>
        <w:t xml:space="preserve">the DL slot </w:t>
      </w:r>
      <w:r w:rsidRPr="004259A4">
        <w:rPr>
          <w:rFonts w:ascii="Cambria Math" w:eastAsia="Batang" w:hAnsi="Cambria Math" w:cs="Cambria Math"/>
          <w:b/>
          <w:color w:val="000000"/>
          <w:lang w:val="en-GB" w:eastAsia="x-none"/>
        </w:rPr>
        <w:t>𝑛</w:t>
      </w:r>
      <w:r w:rsidRPr="004259A4">
        <w:rPr>
          <w:rFonts w:ascii="Cambria Math" w:eastAsia="Batang" w:hAnsi="Cambria Math" w:cs="Cambria Math"/>
          <w:b/>
          <w:color w:val="000000"/>
          <w:sz w:val="14"/>
          <w:szCs w:val="14"/>
          <w:lang w:val="en-GB" w:eastAsia="x-none"/>
        </w:rPr>
        <w:t xml:space="preserve">𝐷 </w:t>
      </w:r>
      <w:r w:rsidRPr="004259A4">
        <w:rPr>
          <w:rFonts w:ascii="Times" w:eastAsia="MS Mincho" w:hAnsi="Times" w:hint="eastAsia"/>
          <w:b/>
          <w:color w:val="000000"/>
          <w:lang w:val="en-GB" w:eastAsia="ja-JP"/>
        </w:rPr>
        <w:t xml:space="preserve">is the DL slot ending last amongst the DL slots where </w:t>
      </w:r>
      <w:r w:rsidRPr="004259A4">
        <w:rPr>
          <w:rFonts w:ascii="Times" w:eastAsia="Batang" w:hAnsi="Times"/>
          <w:b/>
          <w:color w:val="000000"/>
          <w:lang w:val="en-GB" w:eastAsia="x-none"/>
        </w:rPr>
        <w:t xml:space="preserve">the more than one PDSCH </w:t>
      </w:r>
      <w:r w:rsidRPr="004259A4">
        <w:rPr>
          <w:rFonts w:ascii="Times" w:eastAsia="MS Mincho" w:hAnsi="Times" w:hint="eastAsia"/>
          <w:b/>
          <w:color w:val="000000"/>
          <w:lang w:val="en-GB" w:eastAsia="ja-JP"/>
        </w:rPr>
        <w:t>are scheduled by the DCI format 1_3</w:t>
      </w:r>
      <w:r>
        <w:rPr>
          <w:rFonts w:asciiTheme="minorEastAsia" w:eastAsiaTheme="minorEastAsia" w:hAnsiTheme="minorEastAsia" w:hint="eastAsia"/>
          <w:b/>
          <w:color w:val="000000"/>
          <w:lang w:val="en-GB" w:eastAsia="zh-CN"/>
        </w:rPr>
        <w:t>,</w:t>
      </w:r>
      <w:r w:rsidRPr="004259A4">
        <w:rPr>
          <w:rFonts w:ascii="Times" w:eastAsia="MS Mincho" w:hAnsi="Times"/>
          <w:b/>
          <w:color w:val="000000"/>
          <w:lang w:val="en-GB" w:eastAsia="ja-JP"/>
        </w:rPr>
        <w:t xml:space="preserve"> if </w:t>
      </w:r>
      <w:r w:rsidRPr="004259A4">
        <w:rPr>
          <w:rFonts w:ascii="Times" w:eastAsia="Batang" w:hAnsi="Times"/>
          <w:b/>
          <w:color w:val="000000"/>
          <w:lang w:val="en-GB" w:eastAsia="x-none"/>
        </w:rPr>
        <w:t xml:space="preserve">the UE is </w:t>
      </w:r>
      <w:r w:rsidRPr="004259A4">
        <w:rPr>
          <w:rFonts w:ascii="Times" w:eastAsia="MS Mincho" w:hAnsi="Times" w:hint="eastAsia"/>
          <w:b/>
          <w:color w:val="000000"/>
          <w:lang w:val="en-GB" w:eastAsia="ja-JP"/>
        </w:rPr>
        <w:t xml:space="preserve">not </w:t>
      </w:r>
      <w:r w:rsidRPr="004259A4">
        <w:rPr>
          <w:rFonts w:ascii="Times" w:eastAsia="Batang" w:hAnsi="Times"/>
          <w:b/>
          <w:color w:val="000000"/>
          <w:lang w:val="en-GB" w:eastAsia="x-none"/>
        </w:rPr>
        <w:t xml:space="preserve">provided </w:t>
      </w:r>
      <w:r w:rsidRPr="004259A4">
        <w:rPr>
          <w:rFonts w:ascii="Times" w:eastAsia="Batang" w:hAnsi="Times"/>
          <w:b/>
          <w:i/>
          <w:iCs/>
          <w:color w:val="000000"/>
          <w:lang w:val="en-GB" w:eastAsia="x-none"/>
        </w:rPr>
        <w:t>subslotLengthForPUCCH</w:t>
      </w:r>
      <w:r>
        <w:rPr>
          <w:rFonts w:ascii="Times" w:eastAsia="Batang" w:hAnsi="Times"/>
          <w:b/>
          <w:i/>
          <w:iCs/>
          <w:color w:val="000000"/>
          <w:lang w:val="en-GB" w:eastAsia="x-none"/>
        </w:rPr>
        <w:t>,</w:t>
      </w:r>
      <w:r w:rsidRPr="004259A4">
        <w:rPr>
          <w:rFonts w:ascii="Times" w:eastAsia="Batang" w:hAnsi="Times"/>
          <w:b/>
          <w:color w:val="000000"/>
          <w:lang w:val="en-GB" w:eastAsia="x-none"/>
        </w:rPr>
        <w:t xml:space="preserve"> by the following TP</w:t>
      </w:r>
      <w:r>
        <w:rPr>
          <w:rFonts w:ascii="Times" w:eastAsia="Batang" w:hAnsi="Times"/>
          <w:b/>
          <w:color w:val="000000"/>
          <w:lang w:val="en-GB" w:eastAsia="x-none"/>
        </w:rPr>
        <w:t xml:space="preserve"> for TS38.213</w:t>
      </w:r>
      <w:r w:rsidRPr="004259A4">
        <w:rPr>
          <w:rFonts w:ascii="Times" w:eastAsia="Batang" w:hAnsi="Times"/>
          <w:b/>
          <w:color w:val="000000"/>
          <w:lang w:val="en-GB" w:eastAsia="x-none"/>
        </w:rPr>
        <w:t>:</w:t>
      </w:r>
    </w:p>
    <w:tbl>
      <w:tblPr>
        <w:tblStyle w:val="af9"/>
        <w:tblW w:w="0" w:type="auto"/>
        <w:tblLook w:val="04A0" w:firstRow="1" w:lastRow="0" w:firstColumn="1" w:lastColumn="0" w:noHBand="0" w:noVBand="1"/>
      </w:tblPr>
      <w:tblGrid>
        <w:gridCol w:w="9629"/>
      </w:tblGrid>
      <w:tr w:rsidR="00784FB0" w14:paraId="493ABED5" w14:textId="77777777" w:rsidTr="00784FB0">
        <w:tc>
          <w:tcPr>
            <w:tcW w:w="9629" w:type="dxa"/>
          </w:tcPr>
          <w:p w14:paraId="0D8F440C" w14:textId="77777777" w:rsidR="00784FB0" w:rsidRPr="00784FB0" w:rsidRDefault="00784FB0" w:rsidP="00784FB0">
            <w:pPr>
              <w:rPr>
                <w:b/>
                <w:bCs/>
                <w:lang w:eastAsia="zh-CN"/>
              </w:rPr>
            </w:pPr>
            <w:r w:rsidRPr="00784FB0">
              <w:rPr>
                <w:b/>
                <w:bCs/>
              </w:rPr>
              <w:t>9.2.3</w:t>
            </w:r>
            <w:r w:rsidRPr="00784FB0">
              <w:rPr>
                <w:b/>
                <w:bCs/>
              </w:rPr>
              <w:tab/>
              <w:t>UE procedure for reporting HARQ-ACK</w:t>
            </w:r>
          </w:p>
          <w:p w14:paraId="4C324824" w14:textId="77777777" w:rsidR="00784FB0" w:rsidRPr="00784FB0" w:rsidRDefault="00784FB0" w:rsidP="00784FB0">
            <w:pPr>
              <w:jc w:val="center"/>
              <w:rPr>
                <w:rFonts w:ascii="Times" w:hAnsi="Times"/>
                <w:color w:val="FF0000"/>
                <w:lang w:val="en-GB"/>
              </w:rPr>
            </w:pPr>
            <w:r w:rsidRPr="00784FB0">
              <w:rPr>
                <w:rFonts w:ascii="Times" w:hAnsi="Times"/>
                <w:color w:val="FF0000"/>
                <w:lang w:val="en-GB"/>
              </w:rPr>
              <w:t>&lt; Unchanged parts are omitted &gt;</w:t>
            </w:r>
          </w:p>
          <w:p w14:paraId="4006675E" w14:textId="77777777" w:rsidR="00784FB0" w:rsidRPr="00C97790" w:rsidRDefault="00784FB0" w:rsidP="00784FB0">
            <w:r w:rsidRPr="00C97790">
              <w:lastRenderedPageBreak/>
              <w:t xml:space="preserve">The following apply to the PCell if the UE is provided </w:t>
            </w:r>
            <w:r w:rsidRPr="00C97790">
              <w:rPr>
                <w:i/>
                <w:iCs/>
              </w:rPr>
              <w:t>pucch-sSCellPattern</w:t>
            </w:r>
            <w:r w:rsidRPr="00C97790">
              <w:t xml:space="preserve">; otherwise, the following apply to the serving cell of the PUCCH transmission. If the UE is provided </w:t>
            </w:r>
            <w:r w:rsidRPr="00C97790">
              <w:rPr>
                <w:i/>
                <w:iCs/>
              </w:rPr>
              <w:t>subslotLengthForPUCCH</w:t>
            </w:r>
            <w:r w:rsidRPr="00C97790">
              <w:t xml:space="preserve">, </w:t>
            </w:r>
            <m:oMath>
              <m:r>
                <w:rPr>
                  <w:rFonts w:ascii="Cambria Math" w:hAnsi="Cambria Math"/>
                </w:rPr>
                <m:t>n</m:t>
              </m:r>
            </m:oMath>
            <w:r w:rsidRPr="00C97790">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hAnsi="Cambria Math"/>
                </w:rPr>
                <m:t>n</m:t>
              </m:r>
            </m:oMath>
            <w:r w:rsidRPr="00C97790">
              <w:t xml:space="preserve"> is the last UL slot for PUCCH transmission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C97790">
              <w:t xml:space="preserve"> </w:t>
            </w:r>
            <w:r w:rsidRPr="00C97790">
              <w:rPr>
                <w:color w:val="FF0000"/>
                <w:u w:val="single"/>
              </w:rPr>
              <w:t>with the last ending</w:t>
            </w:r>
            <w:r>
              <w:t xml:space="preserve"> </w:t>
            </w:r>
            <w:r w:rsidRPr="00C97790">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C97790">
              <w:t>for the PDCCH reception in case of a DCI format that triggers a HARQ-ACK information report and does not schedule a PDSCH reception.</w:t>
            </w:r>
          </w:p>
          <w:p w14:paraId="70A6C75A" w14:textId="4AD255BB" w:rsidR="00784FB0" w:rsidRDefault="00784FB0" w:rsidP="00784FB0">
            <w:pPr>
              <w:jc w:val="center"/>
              <w:rPr>
                <w:rFonts w:ascii="Times" w:eastAsiaTheme="minorEastAsia" w:hAnsi="Times" w:hint="eastAsia"/>
                <w:b/>
                <w:color w:val="000000"/>
                <w:lang w:val="en-GB" w:eastAsia="zh-CN"/>
              </w:rPr>
            </w:pPr>
            <w:r w:rsidRPr="00784FB0">
              <w:rPr>
                <w:rFonts w:ascii="Times" w:hAnsi="Times"/>
                <w:color w:val="FF0000"/>
                <w:lang w:val="en-GB"/>
              </w:rPr>
              <w:t>&lt; Unchanged parts are omitted &gt;</w:t>
            </w:r>
          </w:p>
        </w:tc>
      </w:tr>
    </w:tbl>
    <w:p w14:paraId="2871969F" w14:textId="77777777" w:rsidR="00784FB0" w:rsidRDefault="00784FB0" w:rsidP="00951830"/>
    <w:p w14:paraId="02EE6741" w14:textId="5A87D7E0" w:rsidR="00951830" w:rsidRPr="003A34EF" w:rsidRDefault="00951830" w:rsidP="00951830">
      <w:pPr>
        <w:rPr>
          <w:rFonts w:eastAsia="MS Mincho"/>
          <w:b/>
          <w:bCs/>
          <w:lang w:eastAsia="ja-JP"/>
        </w:rPr>
      </w:pPr>
      <w:r>
        <w:rPr>
          <w:b/>
          <w:lang w:val="en-GB" w:eastAsia="zh-CN"/>
        </w:rPr>
        <w:t>Proposal 2</w:t>
      </w:r>
      <w:r w:rsidRPr="003A34EF">
        <w:rPr>
          <w:b/>
          <w:lang w:val="en-GB" w:eastAsia="zh-CN"/>
        </w:rPr>
        <w:t xml:space="preserve">: </w:t>
      </w:r>
      <w:r w:rsidRPr="003A34EF">
        <w:rPr>
          <w:rFonts w:eastAsia="MS Mincho"/>
          <w:b/>
          <w:bCs/>
          <w:lang w:eastAsia="ja-JP"/>
        </w:rPr>
        <w:t xml:space="preserve">For the second sub-codebook of Rel-19 </w:t>
      </w:r>
      <w:r w:rsidRPr="003A34EF">
        <w:rPr>
          <w:rFonts w:eastAsia="Yu Mincho"/>
          <w:b/>
        </w:rPr>
        <w:t>t</w:t>
      </w:r>
      <w:r w:rsidRPr="003A34EF">
        <w:rPr>
          <w:b/>
        </w:rPr>
        <w:t>ype-2 HARQ-ACK</w:t>
      </w:r>
      <w:r w:rsidRPr="003A34EF">
        <w:rPr>
          <w:rFonts w:eastAsia="MS Mincho"/>
          <w:b/>
          <w:bCs/>
          <w:lang w:eastAsia="ja-JP"/>
        </w:rPr>
        <w:t xml:space="preserve">, the number of HARQ-ACK information bits for each DCI format 1_3 is equal to M, </w:t>
      </w:r>
      <w:r w:rsidRPr="003A34EF">
        <w:rPr>
          <w:rFonts w:ascii="Times" w:eastAsia="Batang" w:hAnsi="Times"/>
          <w:b/>
          <w:lang w:val="en-GB"/>
        </w:rPr>
        <w:t xml:space="preserve">M is the maximum number of HARQ-ACK information </w:t>
      </w:r>
      <w:r w:rsidRPr="003A34EF">
        <w:rPr>
          <w:rFonts w:ascii="Times" w:eastAsia="Batang" w:hAnsi="Times"/>
          <w:b/>
          <w:color w:val="000000"/>
          <w:lang w:val="en-GB"/>
        </w:rPr>
        <w:t xml:space="preserve">bits which can be </w:t>
      </w:r>
      <w:r w:rsidRPr="003A34EF">
        <w:rPr>
          <w:rFonts w:ascii="Times" w:eastAsia="Batang" w:hAnsi="Times"/>
          <w:b/>
          <w:lang w:val="en-GB"/>
        </w:rPr>
        <w:t>generated for a DCI format 1_3 across all the configured cell set(s) in the PUCCH group for the UE</w:t>
      </w:r>
      <w:r w:rsidRPr="003A34EF">
        <w:rPr>
          <w:rFonts w:eastAsia="MS Mincho"/>
          <w:b/>
          <w:bCs/>
          <w:lang w:eastAsia="ja-JP"/>
        </w:rPr>
        <w:t xml:space="preserve">. </w:t>
      </w:r>
      <w:r w:rsidRPr="003A34EF">
        <w:rPr>
          <w:b/>
          <w:bCs/>
        </w:rPr>
        <w:t xml:space="preserve">For serving cell </w:t>
      </w:r>
      <w:r w:rsidRPr="003A34EF">
        <w:rPr>
          <w:b/>
          <w:bCs/>
          <w:i/>
          <w:iCs/>
        </w:rPr>
        <w:t>c</w:t>
      </w:r>
      <w:r w:rsidRPr="003A34EF">
        <w:rPr>
          <w:b/>
          <w:bCs/>
        </w:rPr>
        <w:t xml:space="preserve"> in the </w:t>
      </w:r>
      <w:r w:rsidRPr="003A34EF">
        <w:rPr>
          <w:b/>
        </w:rPr>
        <w:t>co-scheduled cell combinations</w:t>
      </w:r>
      <w:r w:rsidRPr="003A34EF">
        <w:rPr>
          <w:b/>
          <w:bCs/>
        </w:rPr>
        <w:t xml:space="preserve">, </w:t>
      </w:r>
    </w:p>
    <w:p w14:paraId="0EFBC89C" w14:textId="77777777" w:rsidR="00951830" w:rsidRPr="003A34EF" w:rsidRDefault="00951830" w:rsidP="00951830">
      <w:pPr>
        <w:pStyle w:val="aff0"/>
        <w:numPr>
          <w:ilvl w:val="0"/>
          <w:numId w:val="24"/>
        </w:numPr>
        <w:ind w:firstLineChars="0"/>
        <w:rPr>
          <w:b/>
          <w:lang w:val="en-GB"/>
        </w:rPr>
      </w:pPr>
      <w:r w:rsidRPr="003A34EF">
        <w:rPr>
          <w:b/>
        </w:rPr>
        <w:t xml:space="preserve">If </w:t>
      </w:r>
      <w:r w:rsidRPr="003A34EF">
        <w:rPr>
          <w:b/>
          <w:i/>
          <w:iCs/>
        </w:rPr>
        <w:t>nrofHARQ-BundlingGroups</w:t>
      </w:r>
      <w:r w:rsidRPr="003A34EF">
        <w:rPr>
          <w:b/>
        </w:rPr>
        <w:t xml:space="preserve"> is configured with value </w:t>
      </w:r>
      <m:oMath>
        <m:sSubSup>
          <m:sSubSupPr>
            <m:ctrlPr>
              <w:rPr>
                <w:rFonts w:ascii="Cambria Math" w:hAnsi="Cambria Math"/>
                <w:b/>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ctrlPr>
              <w:rPr>
                <w:rFonts w:ascii="Cambria Math" w:hAnsi="Cambria Math"/>
                <w:b/>
              </w:rPr>
            </m:ctrlPr>
          </m:sub>
          <m:sup>
            <m:r>
              <m:rPr>
                <m:sty m:val="b"/>
              </m:rPr>
              <w:rPr>
                <w:rFonts w:ascii="Cambria Math"/>
              </w:rPr>
              <m:t>TBG,max</m:t>
            </m:r>
            <m:ctrlPr>
              <w:rPr>
                <w:rFonts w:ascii="Cambria Math" w:hAnsi="Cambria Math"/>
                <w:b/>
              </w:rPr>
            </m:ctrlPr>
          </m:sup>
        </m:sSubSup>
        <m:r>
          <m:rPr>
            <m:sty m:val="bi"/>
          </m:rPr>
          <w:rPr>
            <w:rFonts w:ascii="Cambria Math" w:hAnsi="Cambria Math"/>
          </w:rPr>
          <m:t>&gt;1</m:t>
        </m:r>
      </m:oMath>
      <w:r w:rsidRPr="003A34EF">
        <w:rPr>
          <w:rFonts w:hint="eastAsia"/>
          <w:b/>
          <w:lang w:eastAsia="zh-CN"/>
        </w:rPr>
        <w:t xml:space="preserve"> </w:t>
      </w:r>
      <w:r w:rsidRPr="003A34EF">
        <w:rPr>
          <w:b/>
        </w:rPr>
        <w:t xml:space="preserve">and </w:t>
      </w:r>
      <w:r w:rsidRPr="003A34EF">
        <w:rPr>
          <w:b/>
          <w:i/>
        </w:rPr>
        <w:t xml:space="preserve">harq-ACK-SpatialBundlingPUCCH </w:t>
      </w:r>
      <w:r w:rsidRPr="003A34EF">
        <w:rPr>
          <w:b/>
        </w:rPr>
        <w:t xml:space="preserve">is not configured, the UE generates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TB,</m:t>
            </m:r>
            <m:r>
              <m:rPr>
                <m:sty m:val="bi"/>
              </m:rPr>
              <w:rPr>
                <w:rFonts w:ascii="Cambria Math" w:hAnsi="Cambria Math"/>
              </w:rPr>
              <m:t>c</m:t>
            </m:r>
            <m:ctrlPr>
              <w:rPr>
                <w:rFonts w:ascii="Cambria Math" w:hAnsi="Cambria Math"/>
                <w:b/>
                <w:bCs/>
              </w:rPr>
            </m:ctrlPr>
          </m:sub>
          <m:sup>
            <m:r>
              <m:rPr>
                <m:nor/>
              </m:rPr>
              <w:rPr>
                <w:rFonts w:ascii="Cambria Math" w:hAnsi="Cambria Math"/>
                <w:b/>
                <w:bCs/>
              </w:rPr>
              <m:t>DL</m:t>
            </m:r>
            <m:ctrlPr>
              <w:rPr>
                <w:rFonts w:ascii="Cambria Math" w:hAnsi="Cambria Math"/>
                <w:b/>
                <w:bCs/>
              </w:rPr>
            </m:ctrlPr>
          </m:sup>
        </m:sSubSup>
        <m:r>
          <m:rPr>
            <m:sty m:val="b"/>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HARQ</m:t>
            </m:r>
            <m:r>
              <m:rPr>
                <m:sty m:val="b"/>
              </m:rPr>
              <w:rPr>
                <w:rFonts w:ascii="Cambria Math" w:hAnsi="Cambria Math"/>
              </w:rPr>
              <m:t>-</m:t>
            </m:r>
            <m:r>
              <m:rPr>
                <m:nor/>
              </m:rPr>
              <w:rPr>
                <w:rFonts w:ascii="Cambria Math" w:hAnsi="Cambria Math"/>
                <w:b/>
                <w:bCs/>
              </w:rPr>
              <m:t>ACK,</m:t>
            </m:r>
            <m:r>
              <m:rPr>
                <m:nor/>
              </m:rPr>
              <w:rPr>
                <w:rFonts w:ascii="Cambria Math" w:hAnsi="Cambria Math"/>
                <w:b/>
                <w:bCs/>
                <w:i/>
                <w:iCs/>
              </w:rPr>
              <m:t>c</m:t>
            </m:r>
            <m:ctrlPr>
              <w:rPr>
                <w:rFonts w:ascii="Cambria Math" w:hAnsi="Cambria Math"/>
                <w:b/>
                <w:bCs/>
              </w:rPr>
            </m:ctrlPr>
          </m:sub>
          <m:sup>
            <m:r>
              <m:rPr>
                <m:nor/>
              </m:rPr>
              <w:rPr>
                <w:rFonts w:ascii="Cambria Math" w:hAnsi="Cambria Math"/>
                <w:b/>
                <w:bCs/>
              </w:rPr>
              <m:t>TBG,max</m:t>
            </m:r>
            <m:ctrlPr>
              <w:rPr>
                <w:rFonts w:ascii="Cambria Math" w:hAnsi="Cambria Math"/>
                <w:b/>
                <w:bCs/>
              </w:rPr>
            </m:ctrlPr>
          </m:sup>
        </m:sSubSup>
      </m:oMath>
      <w:r w:rsidRPr="003A34EF">
        <w:rPr>
          <w:rFonts w:hint="eastAsia"/>
          <w:b/>
          <w:bCs/>
          <w:lang w:eastAsia="zh-CN"/>
        </w:rPr>
        <w:t xml:space="preserve"> </w:t>
      </w:r>
      <w:r w:rsidRPr="003A34EF">
        <w:rPr>
          <w:b/>
        </w:rPr>
        <w:t>HARQ-ACK bits</w:t>
      </w:r>
      <w:r w:rsidRPr="003A34EF">
        <w:rPr>
          <w:rFonts w:hint="eastAsia"/>
          <w:b/>
          <w:bCs/>
          <w:lang w:eastAsia="zh-CN"/>
        </w:rPr>
        <w:t>;</w:t>
      </w:r>
    </w:p>
    <w:p w14:paraId="6C4BD1A7" w14:textId="77777777" w:rsidR="00951830" w:rsidRPr="003A34EF" w:rsidRDefault="00951830" w:rsidP="00951830">
      <w:pPr>
        <w:pStyle w:val="aff0"/>
        <w:numPr>
          <w:ilvl w:val="0"/>
          <w:numId w:val="24"/>
        </w:numPr>
        <w:ind w:firstLineChars="0"/>
        <w:rPr>
          <w:b/>
          <w:lang w:val="en-GB"/>
        </w:rPr>
      </w:pPr>
      <w:r w:rsidRPr="003A34EF">
        <w:rPr>
          <w:b/>
        </w:rPr>
        <w:t xml:space="preserve">If </w:t>
      </w:r>
      <w:r w:rsidRPr="003A34EF">
        <w:rPr>
          <w:b/>
          <w:i/>
          <w:iCs/>
        </w:rPr>
        <w:t>nrofHARQ-BundlingGroups</w:t>
      </w:r>
      <w:r w:rsidRPr="003A34EF">
        <w:rPr>
          <w:b/>
        </w:rPr>
        <w:t xml:space="preserve"> is configured with value </w:t>
      </w:r>
      <m:oMath>
        <m:sSubSup>
          <m:sSubSupPr>
            <m:ctrlPr>
              <w:rPr>
                <w:rFonts w:ascii="Cambria Math" w:hAnsi="Cambria Math"/>
                <w:b/>
                <w:i/>
              </w:rPr>
            </m:ctrlPr>
          </m:sSubSupPr>
          <m:e>
            <m:r>
              <m:rPr>
                <m:sty m:val="bi"/>
              </m:rPr>
              <w:rPr>
                <w:rFonts w:ascii="Cambria Math"/>
              </w:rPr>
              <m:t>N</m:t>
            </m:r>
          </m:e>
          <m:sub>
            <m:r>
              <m:rPr>
                <m:sty m:val="b"/>
              </m:rPr>
              <w:rPr>
                <w:rFonts w:ascii="Cambria Math"/>
              </w:rPr>
              <m:t>HARQ</m:t>
            </m:r>
            <m:r>
              <m:rPr>
                <m:sty m:val="b"/>
              </m:rPr>
              <w:rPr>
                <w:rFonts w:ascii="Cambria Math"/>
              </w:rPr>
              <m:t>-</m:t>
            </m:r>
            <m:r>
              <m:rPr>
                <m:sty m:val="b"/>
              </m:rPr>
              <w:rPr>
                <w:rFonts w:ascii="Cambria Math"/>
              </w:rPr>
              <m:t>ACK</m:t>
            </m:r>
            <m:ctrlPr>
              <w:rPr>
                <w:rFonts w:ascii="Cambria Math" w:hAnsi="Cambria Math"/>
                <w:b/>
              </w:rPr>
            </m:ctrlPr>
          </m:sub>
          <m:sup>
            <m:r>
              <m:rPr>
                <m:sty m:val="b"/>
              </m:rPr>
              <w:rPr>
                <w:rFonts w:ascii="Cambria Math"/>
              </w:rPr>
              <m:t>TBG,max</m:t>
            </m:r>
            <m:ctrlPr>
              <w:rPr>
                <w:rFonts w:ascii="Cambria Math" w:hAnsi="Cambria Math"/>
                <w:b/>
              </w:rPr>
            </m:ctrlPr>
          </m:sup>
        </m:sSubSup>
        <m:r>
          <m:rPr>
            <m:sty m:val="bi"/>
          </m:rPr>
          <w:rPr>
            <w:rFonts w:ascii="Cambria Math" w:hAnsi="Cambria Math"/>
          </w:rPr>
          <m:t>&gt;1</m:t>
        </m:r>
      </m:oMath>
      <w:r w:rsidRPr="003A34EF">
        <w:rPr>
          <w:rFonts w:hint="eastAsia"/>
          <w:b/>
          <w:lang w:eastAsia="zh-CN"/>
        </w:rPr>
        <w:t xml:space="preserve"> </w:t>
      </w:r>
      <w:r w:rsidRPr="003A34EF">
        <w:rPr>
          <w:b/>
        </w:rPr>
        <w:t xml:space="preserve">and </w:t>
      </w:r>
      <w:r w:rsidRPr="003A34EF">
        <w:rPr>
          <w:b/>
          <w:i/>
        </w:rPr>
        <w:t xml:space="preserve">harq-ACK-SpatialBundlingPUCCH </w:t>
      </w:r>
      <w:r w:rsidRPr="003A34EF">
        <w:rPr>
          <w:b/>
        </w:rPr>
        <w:t xml:space="preserve">is configured, the UE generates </w:t>
      </w:r>
      <m:oMath>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HARQ</m:t>
            </m:r>
            <m:r>
              <m:rPr>
                <m:sty m:val="b"/>
              </m:rPr>
              <w:rPr>
                <w:rFonts w:ascii="Cambria Math" w:hAnsi="Cambria Math"/>
              </w:rPr>
              <m:t>-</m:t>
            </m:r>
            <m:r>
              <m:rPr>
                <m:nor/>
              </m:rPr>
              <w:rPr>
                <w:rFonts w:ascii="Cambria Math" w:hAnsi="Cambria Math"/>
                <w:b/>
                <w:bCs/>
              </w:rPr>
              <m:t>ACK,</m:t>
            </m:r>
            <m:r>
              <m:rPr>
                <m:nor/>
              </m:rPr>
              <w:rPr>
                <w:rFonts w:ascii="Cambria Math" w:hAnsi="Cambria Math"/>
                <w:b/>
                <w:bCs/>
                <w:i/>
                <w:iCs/>
              </w:rPr>
              <m:t>c</m:t>
            </m:r>
            <m:ctrlPr>
              <w:rPr>
                <w:rFonts w:ascii="Cambria Math" w:hAnsi="Cambria Math"/>
                <w:b/>
                <w:bCs/>
              </w:rPr>
            </m:ctrlPr>
          </m:sub>
          <m:sup>
            <m:r>
              <m:rPr>
                <m:nor/>
              </m:rPr>
              <w:rPr>
                <w:rFonts w:ascii="Cambria Math" w:hAnsi="Cambria Math"/>
                <w:b/>
                <w:bCs/>
              </w:rPr>
              <m:t>TBG,max</m:t>
            </m:r>
            <m:ctrlPr>
              <w:rPr>
                <w:rFonts w:ascii="Cambria Math" w:hAnsi="Cambria Math"/>
                <w:b/>
                <w:bCs/>
              </w:rPr>
            </m:ctrlPr>
          </m:sup>
        </m:sSubSup>
      </m:oMath>
      <w:r w:rsidRPr="003A34EF">
        <w:rPr>
          <w:rFonts w:hint="eastAsia"/>
          <w:b/>
          <w:bCs/>
          <w:lang w:eastAsia="zh-CN"/>
        </w:rPr>
        <w:t xml:space="preserve"> </w:t>
      </w:r>
      <w:r w:rsidRPr="003A34EF">
        <w:rPr>
          <w:b/>
        </w:rPr>
        <w:t>HARQ-ACK bits</w:t>
      </w:r>
      <w:r w:rsidRPr="003A34EF">
        <w:rPr>
          <w:rFonts w:hint="eastAsia"/>
          <w:b/>
          <w:bCs/>
          <w:lang w:eastAsia="zh-CN"/>
        </w:rPr>
        <w:t>;</w:t>
      </w:r>
    </w:p>
    <w:p w14:paraId="33B6E15D" w14:textId="77777777" w:rsidR="00951830" w:rsidRPr="003A34EF" w:rsidRDefault="00951830" w:rsidP="00951830">
      <w:pPr>
        <w:pStyle w:val="aff0"/>
        <w:numPr>
          <w:ilvl w:val="0"/>
          <w:numId w:val="24"/>
        </w:numPr>
        <w:overflowPunct/>
        <w:autoSpaceDE/>
        <w:autoSpaceDN/>
        <w:adjustRightInd/>
        <w:ind w:firstLineChars="0"/>
        <w:textAlignment w:val="auto"/>
        <w:rPr>
          <w:b/>
          <w:lang w:val="en-GB"/>
        </w:rPr>
      </w:pPr>
      <w:r w:rsidRPr="003A34EF">
        <w:rPr>
          <w:rFonts w:eastAsia="PMingLiU" w:hint="eastAsia"/>
          <w:b/>
        </w:rPr>
        <w:t xml:space="preserve">If </w:t>
      </w:r>
      <w:r w:rsidRPr="003A34EF">
        <w:rPr>
          <w:rFonts w:eastAsia="PMingLiU"/>
          <w:b/>
          <w:iCs/>
        </w:rPr>
        <w:t>multi-PDSCH scheduling</w:t>
      </w:r>
      <w:r w:rsidRPr="003A34EF">
        <w:rPr>
          <w:rFonts w:eastAsia="PMingLiU" w:hint="eastAsia"/>
          <w:b/>
        </w:rPr>
        <w:t xml:space="preserve"> </w:t>
      </w:r>
      <w:r w:rsidRPr="003A34EF">
        <w:rPr>
          <w:b/>
        </w:rPr>
        <w:t>is configured</w:t>
      </w:r>
      <w:r w:rsidRPr="003A34EF">
        <w:rPr>
          <w:rFonts w:eastAsia="PMingLiU" w:hint="eastAsia"/>
          <w:b/>
        </w:rPr>
        <w:t xml:space="preserve"> and neither </w:t>
      </w:r>
      <w:r w:rsidRPr="003A34EF">
        <w:rPr>
          <w:rFonts w:eastAsia="PMingLiU" w:hint="eastAsia"/>
          <w:b/>
          <w:i/>
          <w:iCs/>
        </w:rPr>
        <w:t>nrofHARQ-BundlingGroups</w:t>
      </w:r>
      <w:r w:rsidRPr="003A34EF">
        <w:rPr>
          <w:rFonts w:eastAsia="PMingLiU" w:hint="eastAsia"/>
          <w:b/>
        </w:rPr>
        <w:t xml:space="preserve"> nor </w:t>
      </w:r>
      <w:r w:rsidRPr="003A34EF">
        <w:rPr>
          <w:rFonts w:eastAsia="PMingLiU" w:hint="eastAsia"/>
          <w:b/>
          <w:i/>
          <w:iCs/>
        </w:rPr>
        <w:t>harq-ACK-SpatialBundlingPUCCH</w:t>
      </w:r>
      <w:r w:rsidRPr="003A34EF">
        <w:rPr>
          <w:b/>
        </w:rPr>
        <w:t xml:space="preserve"> is configured</w:t>
      </w:r>
      <w:r w:rsidRPr="003A34EF">
        <w:rPr>
          <w:rFonts w:eastAsia="PMingLiU"/>
          <w:b/>
          <w:i/>
          <w:iCs/>
        </w:rPr>
        <w:t>,</w:t>
      </w:r>
      <w:r w:rsidRPr="003A34EF">
        <w:rPr>
          <w:b/>
        </w:rPr>
        <w:t xml:space="preserve"> the UE generates</w:t>
      </w:r>
      <m:oMath>
        <m:r>
          <m:rPr>
            <m:sty m:val="b"/>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TB,</m:t>
            </m:r>
            <m:r>
              <m:rPr>
                <m:sty m:val="bi"/>
              </m:rPr>
              <w:rPr>
                <w:rFonts w:ascii="Cambria Math" w:hAnsi="Cambria Math"/>
              </w:rPr>
              <m:t>c</m:t>
            </m:r>
            <m:ctrlPr>
              <w:rPr>
                <w:rFonts w:ascii="Cambria Math" w:hAnsi="Cambria Math"/>
                <w:b/>
              </w:rPr>
            </m:ctrlPr>
          </m:sub>
          <m:sup>
            <m:r>
              <m:rPr>
                <m:nor/>
              </m:rPr>
              <w:rPr>
                <w:rFonts w:ascii="Cambria Math" w:hAnsi="Cambria Math"/>
                <w:b/>
              </w:rPr>
              <m:t>DL</m:t>
            </m:r>
            <m:ctrlPr>
              <w:rPr>
                <w:rFonts w:ascii="Cambria Math" w:hAnsi="Cambria Math"/>
                <w:b/>
              </w:rPr>
            </m:ctrlPr>
          </m:sup>
        </m:sSubSup>
        <m:r>
          <m:rPr>
            <m:sty m:val="bi"/>
          </m:rPr>
          <w:rPr>
            <w:rFonts w:ascii="Cambria Math" w:hAnsi="Cambria Math"/>
          </w:rPr>
          <m:t>∙</m:t>
        </m:r>
        <m:sSubSup>
          <m:sSubSupPr>
            <m:ctrlPr>
              <w:rPr>
                <w:rFonts w:ascii="Cambria Math" w:eastAsia="PMingLiU" w:hAnsi="Cambria Math"/>
                <w:b/>
                <w:i/>
              </w:rPr>
            </m:ctrlPr>
          </m:sSubSupPr>
          <m:e>
            <m:r>
              <m:rPr>
                <m:sty m:val="bi"/>
              </m:rPr>
              <w:rPr>
                <w:rFonts w:ascii="Cambria Math" w:eastAsia="PMingLiU" w:hAnsi="Cambria Math"/>
              </w:rPr>
              <m:t>N</m:t>
            </m:r>
          </m:e>
          <m:sub>
            <m:r>
              <m:rPr>
                <m:nor/>
              </m:rPr>
              <w:rPr>
                <w:rFonts w:ascii="Cambria Math" w:eastAsia="PMingLiU" w:hAnsi="Cambria Math"/>
                <w:b/>
              </w:rPr>
              <m:t>PDSCH,</m:t>
            </m:r>
            <m:r>
              <m:rPr>
                <m:nor/>
              </m:rPr>
              <w:rPr>
                <w:rFonts w:ascii="Cambria Math" w:eastAsia="PMingLiU" w:hAnsi="Cambria Math"/>
                <w:b/>
                <w:i/>
                <w:iCs/>
              </w:rPr>
              <m:t>c</m:t>
            </m:r>
            <m:ctrlPr>
              <w:rPr>
                <w:rFonts w:ascii="Cambria Math" w:eastAsia="PMingLiU" w:hAnsi="Cambria Math"/>
                <w:b/>
              </w:rPr>
            </m:ctrlPr>
          </m:sub>
          <m:sup>
            <m:r>
              <m:rPr>
                <m:nor/>
              </m:rPr>
              <w:rPr>
                <w:rFonts w:ascii="Cambria Math" w:eastAsia="PMingLiU" w:hAnsi="Cambria Math"/>
                <w:b/>
              </w:rPr>
              <m:t>max</m:t>
            </m:r>
            <m:ctrlPr>
              <w:rPr>
                <w:rFonts w:ascii="Cambria Math" w:eastAsia="PMingLiU" w:hAnsi="Cambria Math"/>
                <w:b/>
              </w:rPr>
            </m:ctrlPr>
          </m:sup>
        </m:sSubSup>
      </m:oMath>
      <w:r w:rsidRPr="003A34EF">
        <w:rPr>
          <w:rFonts w:hint="eastAsia"/>
          <w:b/>
          <w:lang w:eastAsia="zh-CN"/>
        </w:rPr>
        <w:t xml:space="preserve"> </w:t>
      </w:r>
      <w:r w:rsidRPr="003A34EF">
        <w:rPr>
          <w:b/>
        </w:rPr>
        <w:t>HARQ-ACK bits</w:t>
      </w:r>
      <w:r w:rsidRPr="003A34EF">
        <w:rPr>
          <w:rFonts w:hint="eastAsia"/>
          <w:b/>
          <w:lang w:eastAsia="zh-CN"/>
        </w:rPr>
        <w:t>;</w:t>
      </w:r>
    </w:p>
    <w:p w14:paraId="09F083A1" w14:textId="77777777" w:rsidR="00951830" w:rsidRPr="003A34EF" w:rsidRDefault="00951830" w:rsidP="00951830">
      <w:pPr>
        <w:pStyle w:val="aff0"/>
        <w:numPr>
          <w:ilvl w:val="0"/>
          <w:numId w:val="24"/>
        </w:numPr>
        <w:overflowPunct/>
        <w:autoSpaceDE/>
        <w:autoSpaceDN/>
        <w:adjustRightInd/>
        <w:ind w:firstLineChars="0"/>
        <w:textAlignment w:val="auto"/>
        <w:rPr>
          <w:b/>
          <w:lang w:val="en-GB"/>
        </w:rPr>
      </w:pPr>
      <w:r w:rsidRPr="003A34EF">
        <w:rPr>
          <w:rFonts w:eastAsia="PMingLiU" w:hint="eastAsia"/>
          <w:b/>
        </w:rPr>
        <w:t xml:space="preserve">If </w:t>
      </w:r>
      <w:r w:rsidRPr="003A34EF">
        <w:rPr>
          <w:rFonts w:eastAsia="PMingLiU"/>
          <w:b/>
          <w:iCs/>
        </w:rPr>
        <w:t>multi-PDSCH scheduling</w:t>
      </w:r>
      <w:r w:rsidRPr="003A34EF">
        <w:rPr>
          <w:rFonts w:eastAsia="PMingLiU" w:hint="eastAsia"/>
          <w:b/>
        </w:rPr>
        <w:t xml:space="preserve"> </w:t>
      </w:r>
      <w:r w:rsidRPr="003A34EF">
        <w:rPr>
          <w:rFonts w:eastAsia="PMingLiU"/>
          <w:b/>
        </w:rPr>
        <w:t xml:space="preserve">and </w:t>
      </w:r>
      <w:r w:rsidRPr="003A34EF">
        <w:rPr>
          <w:rFonts w:eastAsia="PMingLiU" w:hint="eastAsia"/>
          <w:b/>
          <w:i/>
          <w:iCs/>
        </w:rPr>
        <w:t>harq-ACK-SpatialBundlingPUCCH</w:t>
      </w:r>
      <w:r w:rsidRPr="003A34EF">
        <w:rPr>
          <w:b/>
        </w:rPr>
        <w:t xml:space="preserve"> are configured,</w:t>
      </w:r>
      <w:r w:rsidRPr="003A34EF">
        <w:rPr>
          <w:rFonts w:eastAsia="PMingLiU" w:hint="eastAsia"/>
          <w:b/>
        </w:rPr>
        <w:t xml:space="preserve"> </w:t>
      </w:r>
      <w:r w:rsidRPr="003A34EF">
        <w:rPr>
          <w:rFonts w:eastAsia="PMingLiU"/>
          <w:b/>
        </w:rPr>
        <w:t xml:space="preserve">and </w:t>
      </w:r>
      <w:r w:rsidRPr="003A34EF">
        <w:rPr>
          <w:rFonts w:eastAsia="PMingLiU" w:hint="eastAsia"/>
          <w:b/>
          <w:i/>
          <w:iCs/>
        </w:rPr>
        <w:t>nrofHARQ-BundlingGroups</w:t>
      </w:r>
      <w:r w:rsidRPr="003A34EF">
        <w:rPr>
          <w:rFonts w:eastAsia="PMingLiU"/>
          <w:b/>
          <w:i/>
          <w:iCs/>
        </w:rPr>
        <w:t xml:space="preserve"> </w:t>
      </w:r>
      <w:r w:rsidRPr="003A34EF">
        <w:rPr>
          <w:b/>
        </w:rPr>
        <w:t>is not configured</w:t>
      </w:r>
      <w:r w:rsidRPr="003A34EF">
        <w:rPr>
          <w:rFonts w:eastAsia="PMingLiU" w:hint="eastAsia"/>
          <w:b/>
        </w:rPr>
        <w:t>,</w:t>
      </w:r>
      <w:r w:rsidRPr="003A34EF">
        <w:rPr>
          <w:b/>
        </w:rPr>
        <w:t xml:space="preserve"> the UE generates </w:t>
      </w:r>
      <m:oMath>
        <m:sSubSup>
          <m:sSubSupPr>
            <m:ctrlPr>
              <w:rPr>
                <w:rFonts w:ascii="Cambria Math" w:eastAsia="PMingLiU" w:hAnsi="Cambria Math"/>
                <w:b/>
                <w:i/>
              </w:rPr>
            </m:ctrlPr>
          </m:sSubSupPr>
          <m:e>
            <m:r>
              <m:rPr>
                <m:sty m:val="bi"/>
              </m:rPr>
              <w:rPr>
                <w:rFonts w:ascii="Cambria Math" w:eastAsia="PMingLiU" w:hAnsi="Cambria Math"/>
              </w:rPr>
              <m:t>N</m:t>
            </m:r>
          </m:e>
          <m:sub>
            <m:r>
              <m:rPr>
                <m:nor/>
              </m:rPr>
              <w:rPr>
                <w:rFonts w:ascii="Cambria Math" w:eastAsia="PMingLiU" w:hAnsi="Cambria Math"/>
                <w:b/>
              </w:rPr>
              <m:t>PDSCH,</m:t>
            </m:r>
            <m:r>
              <m:rPr>
                <m:nor/>
              </m:rPr>
              <w:rPr>
                <w:rFonts w:ascii="Cambria Math" w:eastAsia="PMingLiU" w:hAnsi="Cambria Math"/>
                <w:b/>
                <w:i/>
                <w:iCs/>
              </w:rPr>
              <m:t>c</m:t>
            </m:r>
            <m:ctrlPr>
              <w:rPr>
                <w:rFonts w:ascii="Cambria Math" w:eastAsia="PMingLiU" w:hAnsi="Cambria Math"/>
                <w:b/>
              </w:rPr>
            </m:ctrlPr>
          </m:sub>
          <m:sup>
            <m:r>
              <m:rPr>
                <m:nor/>
              </m:rPr>
              <w:rPr>
                <w:rFonts w:ascii="Cambria Math" w:eastAsia="PMingLiU" w:hAnsi="Cambria Math"/>
                <w:b/>
              </w:rPr>
              <m:t>max</m:t>
            </m:r>
            <m:ctrlPr>
              <w:rPr>
                <w:rFonts w:ascii="Cambria Math" w:eastAsia="PMingLiU" w:hAnsi="Cambria Math"/>
                <w:b/>
              </w:rPr>
            </m:ctrlPr>
          </m:sup>
        </m:sSubSup>
      </m:oMath>
      <w:r w:rsidRPr="003A34EF">
        <w:rPr>
          <w:rFonts w:hint="eastAsia"/>
          <w:b/>
          <w:lang w:eastAsia="zh-CN"/>
        </w:rPr>
        <w:t xml:space="preserve"> </w:t>
      </w:r>
      <w:r w:rsidRPr="003A34EF">
        <w:rPr>
          <w:b/>
        </w:rPr>
        <w:t>HARQ-ACK bits;</w:t>
      </w:r>
    </w:p>
    <w:p w14:paraId="6AF67EF8" w14:textId="77777777" w:rsidR="00951830" w:rsidRPr="005A56B0" w:rsidRDefault="00951830" w:rsidP="00951830">
      <w:pPr>
        <w:pStyle w:val="aff0"/>
        <w:numPr>
          <w:ilvl w:val="0"/>
          <w:numId w:val="24"/>
        </w:numPr>
        <w:overflowPunct/>
        <w:autoSpaceDE/>
        <w:autoSpaceDN/>
        <w:adjustRightInd/>
        <w:ind w:firstLineChars="0"/>
        <w:textAlignment w:val="auto"/>
        <w:rPr>
          <w:b/>
          <w:lang w:val="en-GB"/>
        </w:rPr>
      </w:pPr>
      <w:r w:rsidRPr="007B14B7">
        <w:rPr>
          <w:rFonts w:eastAsiaTheme="minorEastAsia"/>
          <w:b/>
          <w:lang w:eastAsia="zh-CN"/>
        </w:rPr>
        <w:t>W</w:t>
      </w:r>
      <w:r w:rsidRPr="007B14B7">
        <w:rPr>
          <w:rFonts w:eastAsia="PMingLiU"/>
          <w:b/>
        </w:rPr>
        <w:t>here</w:t>
      </w:r>
      <w:r w:rsidRPr="003A34EF">
        <w:rPr>
          <w:rFonts w:eastAsia="PMingLiU"/>
          <w:b/>
        </w:rPr>
        <w:t xml:space="preserve"> </w:t>
      </w:r>
      <m:oMath>
        <m:sSubSup>
          <m:sSubSupPr>
            <m:ctrlPr>
              <w:rPr>
                <w:rFonts w:ascii="Cambria Math" w:hAnsi="Cambria Math"/>
                <w:b/>
                <w:i/>
                <w:lang w:val="zh-CN"/>
              </w:rPr>
            </m:ctrlPr>
          </m:sSubSupPr>
          <m:e>
            <m:r>
              <m:rPr>
                <m:sty m:val="bi"/>
              </m:rPr>
              <w:rPr>
                <w:rFonts w:ascii="Cambria Math" w:hAnsi="Cambria Math"/>
                <w:lang w:val="zh-CN"/>
              </w:rPr>
              <m:t>N</m:t>
            </m:r>
          </m:e>
          <m:sub>
            <m:r>
              <m:rPr>
                <m:sty m:val="b"/>
              </m:rPr>
              <w:rPr>
                <w:rFonts w:ascii="Cambria Math" w:hAnsi="Cambria Math"/>
              </w:rPr>
              <m:t>TB,</m:t>
            </m:r>
            <m:r>
              <m:rPr>
                <m:sty m:val="bi"/>
              </m:rPr>
              <w:rPr>
                <w:rFonts w:ascii="Cambria Math" w:hAnsi="Cambria Math"/>
                <w:lang w:val="zh-CN"/>
              </w:rPr>
              <m:t>c</m:t>
            </m:r>
            <m:ctrlPr>
              <w:rPr>
                <w:rFonts w:ascii="Cambria Math" w:hAnsi="Cambria Math"/>
                <w:b/>
                <w:lang w:val="zh-CN"/>
              </w:rPr>
            </m:ctrlPr>
          </m:sub>
          <m:sup>
            <m:r>
              <m:rPr>
                <m:nor/>
              </m:rPr>
              <w:rPr>
                <w:rFonts w:ascii="Cambria Math" w:hAnsi="Cambria Math"/>
                <w:b/>
              </w:rPr>
              <m:t>DL</m:t>
            </m:r>
            <m:ctrlPr>
              <w:rPr>
                <w:rFonts w:ascii="Cambria Math" w:hAnsi="Cambria Math"/>
                <w:b/>
                <w:lang w:val="zh-CN"/>
              </w:rPr>
            </m:ctrlPr>
          </m:sup>
        </m:sSubSup>
      </m:oMath>
      <w:r w:rsidRPr="003A34EF">
        <w:rPr>
          <w:b/>
        </w:rPr>
        <w:t xml:space="preserve"> is the value of </w:t>
      </w:r>
      <w:r w:rsidRPr="003A34EF">
        <w:rPr>
          <w:b/>
          <w:i/>
        </w:rPr>
        <w:t>maxNrofCodeWordsScheduledByDCI</w:t>
      </w:r>
      <w:r w:rsidRPr="003A34EF">
        <w:rPr>
          <w:b/>
        </w:rPr>
        <w:t xml:space="preserve"> for serving cell </w:t>
      </w:r>
      <m:oMath>
        <m:r>
          <m:rPr>
            <m:sty m:val="bi"/>
          </m:rPr>
          <w:rPr>
            <w:rFonts w:ascii="Cambria Math" w:hAnsi="Cambria Math"/>
            <w:lang w:val="zh-CN"/>
          </w:rPr>
          <m:t>c</m:t>
        </m:r>
      </m:oMath>
      <w:r w:rsidRPr="003A34EF">
        <w:rPr>
          <w:b/>
        </w:rPr>
        <w:t xml:space="preserve"> and</w:t>
      </w:r>
      <w:r w:rsidRPr="003A34EF">
        <w:rPr>
          <w:rFonts w:eastAsia="PMingLiU"/>
          <w:b/>
        </w:rPr>
        <w:t xml:space="preserve"> </w:t>
      </w:r>
      <m:oMath>
        <m:sSubSup>
          <m:sSubSupPr>
            <m:ctrlPr>
              <w:rPr>
                <w:rFonts w:ascii="Cambria Math" w:eastAsia="PMingLiU" w:hAnsi="Cambria Math"/>
                <w:b/>
                <w:i/>
                <w:lang w:eastAsia="zh-CN"/>
              </w:rPr>
            </m:ctrlPr>
          </m:sSubSupPr>
          <m:e>
            <m:r>
              <m:rPr>
                <m:sty m:val="bi"/>
              </m:rPr>
              <w:rPr>
                <w:rFonts w:ascii="Cambria Math" w:eastAsia="PMingLiU" w:hAnsi="Cambria Math"/>
                <w:lang w:eastAsia="zh-CN"/>
              </w:rPr>
              <m:t>N</m:t>
            </m:r>
          </m:e>
          <m:sub>
            <m:r>
              <m:rPr>
                <m:nor/>
              </m:rPr>
              <w:rPr>
                <w:rFonts w:ascii="Cambria Math" w:eastAsia="PMingLiU" w:hAnsi="Cambria Math"/>
                <w:b/>
                <w:lang w:eastAsia="zh-CN"/>
              </w:rPr>
              <m:t>PDSCH,</m:t>
            </m:r>
            <m:r>
              <m:rPr>
                <m:nor/>
              </m:rPr>
              <w:rPr>
                <w:rFonts w:ascii="Cambria Math" w:eastAsia="PMingLiU" w:hAnsi="Cambria Math"/>
                <w:b/>
                <w:i/>
                <w:iCs/>
                <w:lang w:eastAsia="zh-CN"/>
              </w:rPr>
              <m:t>c</m:t>
            </m:r>
            <m:ctrlPr>
              <w:rPr>
                <w:rFonts w:ascii="Cambria Math" w:eastAsia="PMingLiU" w:hAnsi="Cambria Math"/>
                <w:b/>
                <w:lang w:eastAsia="zh-CN"/>
              </w:rPr>
            </m:ctrlPr>
          </m:sub>
          <m:sup>
            <m:r>
              <m:rPr>
                <m:nor/>
              </m:rPr>
              <w:rPr>
                <w:rFonts w:ascii="Cambria Math" w:eastAsia="PMingLiU" w:hAnsi="Cambria Math"/>
                <w:b/>
                <w:lang w:eastAsia="zh-CN"/>
              </w:rPr>
              <m:t>max</m:t>
            </m:r>
            <m:ctrlPr>
              <w:rPr>
                <w:rFonts w:ascii="Cambria Math" w:eastAsia="PMingLiU" w:hAnsi="Cambria Math"/>
                <w:b/>
                <w:lang w:eastAsia="zh-CN"/>
              </w:rPr>
            </m:ctrlPr>
          </m:sup>
        </m:sSubSup>
      </m:oMath>
      <w:r w:rsidRPr="003A34EF">
        <w:rPr>
          <w:rFonts w:eastAsia="PMingLiU"/>
          <w:b/>
        </w:rPr>
        <w:t xml:space="preserve"> is determined by the maximum number of SLIVs corresponding to the cell amongst all rows of the joint TDRA table</w:t>
      </w:r>
      <w:r w:rsidRPr="003A34EF">
        <w:rPr>
          <w:rFonts w:eastAsia="PMingLiU"/>
          <w:b/>
          <w:lang w:eastAsia="zh-CN"/>
        </w:rPr>
        <w:t>.</w:t>
      </w:r>
    </w:p>
    <w:p w14:paraId="3D2D9207" w14:textId="77777777" w:rsidR="00951830" w:rsidRPr="00610873" w:rsidRDefault="00951830" w:rsidP="00951830">
      <w:pPr>
        <w:overflowPunct/>
        <w:autoSpaceDE/>
        <w:autoSpaceDN/>
        <w:adjustRightInd/>
        <w:textAlignment w:val="auto"/>
        <w:rPr>
          <w:b/>
          <w:lang w:eastAsia="zh-CN"/>
        </w:rPr>
      </w:pPr>
      <w:r w:rsidRPr="00610873">
        <w:rPr>
          <w:b/>
          <w:lang w:val="en-GB" w:eastAsia="zh-CN"/>
        </w:rPr>
        <w:t>Proposal 3: Introduce new joint TDRA table</w:t>
      </w:r>
      <w:r w:rsidRPr="00AF731E">
        <w:rPr>
          <w:b/>
          <w:i/>
          <w:lang w:val="en-GB" w:eastAsia="zh-CN"/>
        </w:rPr>
        <w:t xml:space="preserve"> tdra-FieldIndexListDCI-0-3-r1</w:t>
      </w:r>
      <w:r w:rsidRPr="00AF731E">
        <w:rPr>
          <w:rFonts w:hint="eastAsia"/>
          <w:b/>
          <w:i/>
          <w:lang w:val="en-GB" w:eastAsia="zh-CN"/>
        </w:rPr>
        <w:t>9</w:t>
      </w:r>
      <w:r w:rsidRPr="00AF731E">
        <w:rPr>
          <w:b/>
          <w:i/>
          <w:lang w:val="en-GB" w:eastAsia="zh-CN"/>
        </w:rPr>
        <w:t>/tdra-FieldIndexListDCI-1-3-r1</w:t>
      </w:r>
      <w:r w:rsidRPr="00AF731E">
        <w:rPr>
          <w:rFonts w:hint="eastAsia"/>
          <w:b/>
          <w:i/>
          <w:lang w:val="en-GB" w:eastAsia="zh-CN"/>
        </w:rPr>
        <w:t>9</w:t>
      </w:r>
      <w:r w:rsidRPr="00AF731E">
        <w:rPr>
          <w:b/>
          <w:i/>
          <w:lang w:val="en-GB" w:eastAsia="zh-CN"/>
        </w:rPr>
        <w:t xml:space="preserve"> </w:t>
      </w:r>
      <w:r w:rsidRPr="00610873">
        <w:rPr>
          <w:b/>
          <w:lang w:val="en-GB" w:eastAsia="zh-CN"/>
        </w:rPr>
        <w:t xml:space="preserve">to enable </w:t>
      </w:r>
      <w:r w:rsidRPr="00610873">
        <w:rPr>
          <w:rFonts w:eastAsia="Yu Mincho"/>
          <w:b/>
        </w:rPr>
        <w:t xml:space="preserve">multiple PUSCHs/PDSCHs per scheduled cell for DCI format </w:t>
      </w:r>
      <w:r w:rsidRPr="00610873">
        <w:rPr>
          <w:rFonts w:ascii="Times" w:eastAsia="Batang" w:hAnsi="Times"/>
          <w:b/>
          <w:lang w:val="en-GB"/>
        </w:rPr>
        <w:t>0</w:t>
      </w:r>
      <w:r w:rsidRPr="00610873">
        <w:rPr>
          <w:rFonts w:ascii="Times" w:eastAsia="Batang" w:hAnsi="Times" w:hint="eastAsia"/>
          <w:b/>
          <w:lang w:val="en-GB"/>
        </w:rPr>
        <w:t>_3</w:t>
      </w:r>
      <w:r w:rsidRPr="00610873">
        <w:rPr>
          <w:rFonts w:ascii="Times" w:eastAsia="Batang" w:hAnsi="Times"/>
          <w:b/>
          <w:lang w:val="en-GB"/>
        </w:rPr>
        <w:t>/1_</w:t>
      </w:r>
      <w:r w:rsidRPr="00610873">
        <w:rPr>
          <w:rFonts w:ascii="Times" w:eastAsia="Batang" w:hAnsi="Times" w:hint="eastAsia"/>
          <w:b/>
          <w:lang w:val="en-GB"/>
        </w:rPr>
        <w:t>3</w:t>
      </w:r>
      <w:r w:rsidRPr="00610873">
        <w:rPr>
          <w:rFonts w:ascii="Times" w:eastAsia="Batang" w:hAnsi="Times"/>
          <w:b/>
          <w:lang w:val="en-GB"/>
        </w:rPr>
        <w:t xml:space="preserve">. </w:t>
      </w:r>
      <w:r w:rsidRPr="00610873">
        <w:rPr>
          <w:b/>
          <w:lang w:val="en-GB" w:eastAsia="zh-CN"/>
        </w:rPr>
        <w:t xml:space="preserve">The </w:t>
      </w:r>
      <w:r w:rsidRPr="00610873">
        <w:rPr>
          <w:rFonts w:hint="eastAsia"/>
          <w:b/>
          <w:lang w:val="en-GB" w:eastAsia="zh-CN"/>
        </w:rPr>
        <w:t>existing</w:t>
      </w:r>
      <w:r w:rsidRPr="00610873">
        <w:rPr>
          <w:b/>
          <w:lang w:val="en-GB" w:eastAsia="zh-CN"/>
        </w:rPr>
        <w:t xml:space="preserve"> </w:t>
      </w:r>
      <w:r w:rsidRPr="00610873">
        <w:rPr>
          <w:rFonts w:hint="eastAsia"/>
          <w:b/>
          <w:lang w:val="en-GB" w:eastAsia="zh-CN"/>
        </w:rPr>
        <w:t>single-cell</w:t>
      </w:r>
      <w:r w:rsidRPr="00610873">
        <w:rPr>
          <w:b/>
          <w:lang w:val="en-GB" w:eastAsia="zh-CN"/>
        </w:rPr>
        <w:t xml:space="preserve"> multi-PUSCH/PDSCH scheduling </w:t>
      </w:r>
      <w:r w:rsidRPr="00610873">
        <w:rPr>
          <w:rFonts w:hint="eastAsia"/>
          <w:b/>
          <w:lang w:val="en-GB" w:eastAsia="zh-CN"/>
        </w:rPr>
        <w:t>TDRA table</w:t>
      </w:r>
      <w:r w:rsidRPr="00AF731E">
        <w:rPr>
          <w:b/>
          <w:i/>
          <w:lang w:val="en-GB" w:eastAsia="zh-CN"/>
        </w:rPr>
        <w:t xml:space="preserve"> pusch-TimeDomainAllocationListForMultiPUSCH-r16/pdsch-TimeDomainAllocationListForMultiPDSCH-r17</w:t>
      </w:r>
      <w:r w:rsidRPr="00610873">
        <w:rPr>
          <w:b/>
          <w:lang w:val="en-GB" w:eastAsia="zh-CN"/>
        </w:rPr>
        <w:t xml:space="preserve"> is applied for </w:t>
      </w:r>
      <w:r w:rsidRPr="00610873">
        <w:rPr>
          <w:rFonts w:hint="eastAsia"/>
          <w:b/>
          <w:lang w:val="en-GB" w:eastAsia="zh-CN"/>
        </w:rPr>
        <w:t xml:space="preserve">DCI </w:t>
      </w:r>
      <w:r w:rsidRPr="00610873">
        <w:rPr>
          <w:rFonts w:ascii="Times" w:eastAsia="Batang" w:hAnsi="Times"/>
          <w:b/>
          <w:lang w:val="en-GB"/>
        </w:rPr>
        <w:t>0</w:t>
      </w:r>
      <w:r w:rsidRPr="00610873">
        <w:rPr>
          <w:rFonts w:ascii="Times" w:eastAsia="Batang" w:hAnsi="Times" w:hint="eastAsia"/>
          <w:b/>
          <w:lang w:val="en-GB"/>
        </w:rPr>
        <w:t>_3</w:t>
      </w:r>
      <w:r w:rsidRPr="00610873">
        <w:rPr>
          <w:rFonts w:ascii="Times" w:eastAsia="Batang" w:hAnsi="Times"/>
          <w:b/>
          <w:lang w:val="en-GB"/>
        </w:rPr>
        <w:t>/1_</w:t>
      </w:r>
      <w:r w:rsidRPr="00610873">
        <w:rPr>
          <w:rFonts w:ascii="Times" w:eastAsia="Batang" w:hAnsi="Times" w:hint="eastAsia"/>
          <w:b/>
          <w:lang w:val="en-GB"/>
        </w:rPr>
        <w:t>3</w:t>
      </w:r>
      <w:r w:rsidRPr="00610873">
        <w:rPr>
          <w:b/>
          <w:lang w:val="en-GB" w:eastAsia="zh-CN"/>
        </w:rPr>
        <w:t xml:space="preserve"> rather than </w:t>
      </w:r>
      <w:r w:rsidRPr="00610873">
        <w:rPr>
          <w:rFonts w:hint="eastAsia"/>
          <w:b/>
          <w:lang w:val="en-GB" w:eastAsia="zh-CN"/>
        </w:rPr>
        <w:t xml:space="preserve">DCI </w:t>
      </w:r>
      <w:r w:rsidRPr="00610873">
        <w:rPr>
          <w:b/>
          <w:lang w:val="en-GB" w:eastAsia="zh-CN"/>
        </w:rPr>
        <w:t>0</w:t>
      </w:r>
      <w:r w:rsidRPr="00610873">
        <w:rPr>
          <w:rFonts w:hint="eastAsia"/>
          <w:b/>
          <w:lang w:val="en-GB" w:eastAsia="zh-CN"/>
        </w:rPr>
        <w:t>_1/</w:t>
      </w:r>
      <w:r w:rsidRPr="00610873">
        <w:rPr>
          <w:b/>
          <w:lang w:val="en-GB" w:eastAsia="zh-CN"/>
        </w:rPr>
        <w:t>1</w:t>
      </w:r>
      <w:r w:rsidRPr="00610873">
        <w:rPr>
          <w:rFonts w:hint="eastAsia"/>
          <w:b/>
          <w:lang w:val="en-GB" w:eastAsia="zh-CN"/>
        </w:rPr>
        <w:t>_1</w:t>
      </w:r>
      <w:r w:rsidRPr="00610873">
        <w:rPr>
          <w:b/>
          <w:lang w:val="en-GB" w:eastAsia="zh-CN"/>
        </w:rPr>
        <w:t xml:space="preserve"> when the new joint TDRA table is configured.</w:t>
      </w:r>
    </w:p>
    <w:p w14:paraId="5E4DD59E" w14:textId="77777777" w:rsidR="007B14B7" w:rsidRPr="00951830" w:rsidRDefault="007B14B7" w:rsidP="00F64FD2">
      <w:pPr>
        <w:spacing w:before="240"/>
        <w:jc w:val="both"/>
        <w:rPr>
          <w:lang w:eastAsia="zh-CN"/>
        </w:rPr>
      </w:pPr>
    </w:p>
    <w:p w14:paraId="3E127A85" w14:textId="77777777" w:rsidR="001D320D" w:rsidRPr="00242FBB" w:rsidRDefault="001D320D" w:rsidP="001D320D">
      <w:pPr>
        <w:pStyle w:val="1"/>
      </w:pPr>
      <w:r w:rsidRPr="00242FBB">
        <w:t>References</w:t>
      </w:r>
    </w:p>
    <w:p w14:paraId="363669B1" w14:textId="3C6239BE" w:rsidR="000E62FF" w:rsidRDefault="000E62FF" w:rsidP="00900021">
      <w:pPr>
        <w:pStyle w:val="aff0"/>
        <w:numPr>
          <w:ilvl w:val="0"/>
          <w:numId w:val="5"/>
        </w:numPr>
        <w:overflowPunct/>
        <w:autoSpaceDE/>
        <w:autoSpaceDN/>
        <w:adjustRightInd/>
        <w:spacing w:before="180" w:after="0"/>
        <w:ind w:firstLineChars="0"/>
        <w:jc w:val="both"/>
        <w:textAlignment w:val="auto"/>
        <w:rPr>
          <w:lang w:eastAsia="zh-CN"/>
        </w:rPr>
      </w:pPr>
      <w:r>
        <w:rPr>
          <w:lang w:eastAsia="zh-CN"/>
        </w:rPr>
        <w:t>RP-242904</w:t>
      </w:r>
      <w:r>
        <w:rPr>
          <w:rFonts w:hint="eastAsia"/>
          <w:lang w:eastAsia="zh-CN"/>
        </w:rPr>
        <w:t>,</w:t>
      </w:r>
      <w:r>
        <w:rPr>
          <w:lang w:eastAsia="zh-CN"/>
        </w:rPr>
        <w:t xml:space="preserve"> Revised WID: Multi-carrier enhancements for NR Phase 3, Lenovo (Rapporteur), 3GPP TSG RAN #106, Madrid, Spain, December 9-12, 2024</w:t>
      </w:r>
    </w:p>
    <w:p w14:paraId="1F4E071E" w14:textId="5D6F92AC" w:rsidR="00BB512E" w:rsidRDefault="00BB512E" w:rsidP="00BB512E">
      <w:pPr>
        <w:pStyle w:val="aff0"/>
        <w:numPr>
          <w:ilvl w:val="0"/>
          <w:numId w:val="5"/>
        </w:numPr>
        <w:overflowPunct/>
        <w:autoSpaceDE/>
        <w:autoSpaceDN/>
        <w:adjustRightInd/>
        <w:spacing w:before="180" w:after="0"/>
        <w:ind w:firstLineChars="0"/>
        <w:jc w:val="both"/>
        <w:textAlignment w:val="auto"/>
        <w:rPr>
          <w:lang w:eastAsia="zh-CN"/>
        </w:rPr>
      </w:pPr>
      <w:r w:rsidRPr="00BB512E">
        <w:rPr>
          <w:lang w:eastAsia="zh-CN"/>
        </w:rPr>
        <w:t>R1-2501377, Feature lead summary #4 on multi-cell scheduling with a single DCI, Moderator (Lenovo), 3GPP TSG RAN WG1 #120, Athens, Greece, February 17 – 21, 2025</w:t>
      </w:r>
    </w:p>
    <w:sectPr w:rsidR="00BB512E" w:rsidSect="003F635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882BC" w14:textId="77777777" w:rsidR="003C51A5" w:rsidRDefault="003C51A5">
      <w:r>
        <w:separator/>
      </w:r>
    </w:p>
  </w:endnote>
  <w:endnote w:type="continuationSeparator" w:id="0">
    <w:p w14:paraId="3E207F4D" w14:textId="77777777" w:rsidR="003C51A5" w:rsidRDefault="003C5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5CAE7428" w:rsidR="00E668F7" w:rsidRDefault="00E668F7"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1830">
      <w:rPr>
        <w:rFonts w:ascii="Arial" w:hAnsi="Arial" w:cs="Arial"/>
        <w:b/>
        <w:noProof/>
        <w:sz w:val="18"/>
        <w:szCs w:val="18"/>
      </w:rPr>
      <w:t>4</w:t>
    </w:r>
    <w:r>
      <w:rPr>
        <w:rFonts w:ascii="Arial" w:hAnsi="Arial" w:cs="Arial"/>
        <w:b/>
        <w:sz w:val="18"/>
        <w:szCs w:val="18"/>
      </w:rPr>
      <w:fldChar w:fldCharType="end"/>
    </w:r>
  </w:p>
  <w:p w14:paraId="367B3020" w14:textId="77777777" w:rsidR="00E668F7" w:rsidRDefault="00E668F7">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A83B7" w14:textId="77777777" w:rsidR="003C51A5" w:rsidRDefault="003C51A5">
      <w:r>
        <w:separator/>
      </w:r>
    </w:p>
  </w:footnote>
  <w:footnote w:type="continuationSeparator" w:id="0">
    <w:p w14:paraId="4681F8C0" w14:textId="77777777" w:rsidR="003C51A5" w:rsidRDefault="003C5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31C6E88"/>
    <w:multiLevelType w:val="hybridMultilevel"/>
    <w:tmpl w:val="69EE332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2009A6"/>
    <w:multiLevelType w:val="hybridMultilevel"/>
    <w:tmpl w:val="B8CC1F94"/>
    <w:lvl w:ilvl="0" w:tplc="FEC0D590">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E9053EC"/>
    <w:multiLevelType w:val="hybridMultilevel"/>
    <w:tmpl w:val="80F6DE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43884"/>
    <w:multiLevelType w:val="hybridMultilevel"/>
    <w:tmpl w:val="A25C3F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DC6E56"/>
    <w:multiLevelType w:val="hybridMultilevel"/>
    <w:tmpl w:val="519C4C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8E6DFF"/>
    <w:multiLevelType w:val="hybridMultilevel"/>
    <w:tmpl w:val="54F21994"/>
    <w:lvl w:ilvl="0" w:tplc="04090003">
      <w:start w:val="1"/>
      <w:numFmt w:val="bullet"/>
      <w:lvlText w:val="o"/>
      <w:lvlJc w:val="left"/>
      <w:pPr>
        <w:ind w:left="644" w:hanging="360"/>
      </w:pPr>
      <w:rPr>
        <w:rFonts w:ascii="Courier New" w:hAnsi="Courier New" w:cs="Courier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43F4495"/>
    <w:multiLevelType w:val="hybridMultilevel"/>
    <w:tmpl w:val="455A0F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16002A"/>
    <w:multiLevelType w:val="hybridMultilevel"/>
    <w:tmpl w:val="F3441AC8"/>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01125"/>
    <w:multiLevelType w:val="multilevel"/>
    <w:tmpl w:val="A75631DC"/>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72A0BFE"/>
    <w:multiLevelType w:val="multilevel"/>
    <w:tmpl w:val="8416B6E8"/>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FB346FB"/>
    <w:multiLevelType w:val="hybridMultilevel"/>
    <w:tmpl w:val="C7188FB2"/>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4DD7A60"/>
    <w:multiLevelType w:val="multilevel"/>
    <w:tmpl w:val="05085B4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8"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F8161C"/>
    <w:multiLevelType w:val="multilevel"/>
    <w:tmpl w:val="D3EC908A"/>
    <w:lvl w:ilvl="0">
      <w:start w:val="1"/>
      <w:numFmt w:val="bullet"/>
      <w:lvlText w:val="–"/>
      <w:lvlJc w:val="left"/>
      <w:pPr>
        <w:ind w:left="360" w:hanging="360"/>
      </w:pPr>
      <w:rPr>
        <w:rFonts w:ascii="宋体" w:eastAsia="宋体" w:hAnsi="宋体"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472C39"/>
    <w:multiLevelType w:val="hybridMultilevel"/>
    <w:tmpl w:val="A54CCCD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43839434">
    <w:abstractNumId w:val="24"/>
  </w:num>
  <w:num w:numId="2" w16cid:durableId="1564488994">
    <w:abstractNumId w:val="13"/>
  </w:num>
  <w:num w:numId="3" w16cid:durableId="1695037717">
    <w:abstractNumId w:val="23"/>
  </w:num>
  <w:num w:numId="4" w16cid:durableId="1591884782">
    <w:abstractNumId w:val="3"/>
  </w:num>
  <w:num w:numId="5" w16cid:durableId="738946659">
    <w:abstractNumId w:val="27"/>
  </w:num>
  <w:num w:numId="6" w16cid:durableId="1239171620">
    <w:abstractNumId w:val="18"/>
  </w:num>
  <w:num w:numId="7" w16cid:durableId="1537695887">
    <w:abstractNumId w:val="25"/>
  </w:num>
  <w:num w:numId="8" w16cid:durableId="1143814173">
    <w:abstractNumId w:val="17"/>
  </w:num>
  <w:num w:numId="9" w16cid:durableId="401176092">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066804937">
    <w:abstractNumId w:val="21"/>
  </w:num>
  <w:num w:numId="11" w16cid:durableId="28651655">
    <w:abstractNumId w:val="28"/>
  </w:num>
  <w:num w:numId="12" w16cid:durableId="532037086">
    <w:abstractNumId w:val="32"/>
  </w:num>
  <w:num w:numId="13" w16cid:durableId="425923056">
    <w:abstractNumId w:val="9"/>
  </w:num>
  <w:num w:numId="14" w16cid:durableId="2107455368">
    <w:abstractNumId w:val="15"/>
  </w:num>
  <w:num w:numId="15" w16cid:durableId="336924438">
    <w:abstractNumId w:val="0"/>
  </w:num>
  <w:num w:numId="16" w16cid:durableId="572275152">
    <w:abstractNumId w:val="19"/>
  </w:num>
  <w:num w:numId="17" w16cid:durableId="679240036">
    <w:abstractNumId w:val="22"/>
  </w:num>
  <w:num w:numId="18" w16cid:durableId="660962829">
    <w:abstractNumId w:val="10"/>
  </w:num>
  <w:num w:numId="19" w16cid:durableId="1388258952">
    <w:abstractNumId w:val="8"/>
  </w:num>
  <w:num w:numId="20" w16cid:durableId="429543066">
    <w:abstractNumId w:val="31"/>
  </w:num>
  <w:num w:numId="21" w16cid:durableId="924993831">
    <w:abstractNumId w:val="5"/>
  </w:num>
  <w:num w:numId="22" w16cid:durableId="157312867">
    <w:abstractNumId w:val="6"/>
  </w:num>
  <w:num w:numId="23" w16cid:durableId="497118620">
    <w:abstractNumId w:val="14"/>
  </w:num>
  <w:num w:numId="24" w16cid:durableId="1184631573">
    <w:abstractNumId w:val="12"/>
  </w:num>
  <w:num w:numId="25" w16cid:durableId="593705676">
    <w:abstractNumId w:val="30"/>
  </w:num>
  <w:num w:numId="26" w16cid:durableId="248395874">
    <w:abstractNumId w:val="1"/>
  </w:num>
  <w:num w:numId="27" w16cid:durableId="1430351684">
    <w:abstractNumId w:val="29"/>
  </w:num>
  <w:num w:numId="28" w16cid:durableId="1610354517">
    <w:abstractNumId w:val="16"/>
  </w:num>
  <w:num w:numId="29" w16cid:durableId="904343361">
    <w:abstractNumId w:val="26"/>
  </w:num>
  <w:num w:numId="30" w16cid:durableId="725955885">
    <w:abstractNumId w:val="4"/>
  </w:num>
  <w:num w:numId="31" w16cid:durableId="1417088829">
    <w:abstractNumId w:val="7"/>
  </w:num>
  <w:num w:numId="32" w16cid:durableId="110124966">
    <w:abstractNumId w:val="20"/>
  </w:num>
  <w:num w:numId="33" w16cid:durableId="1127820362">
    <w:abstractNumId w:val="13"/>
  </w:num>
  <w:num w:numId="34" w16cid:durableId="172952627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C39"/>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5AE"/>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94F"/>
    <w:rsid w:val="00010BFA"/>
    <w:rsid w:val="00010F34"/>
    <w:rsid w:val="0001120F"/>
    <w:rsid w:val="00011391"/>
    <w:rsid w:val="000113E5"/>
    <w:rsid w:val="00011604"/>
    <w:rsid w:val="000116ED"/>
    <w:rsid w:val="00011B4E"/>
    <w:rsid w:val="00012127"/>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BC"/>
    <w:rsid w:val="000278E6"/>
    <w:rsid w:val="000279CC"/>
    <w:rsid w:val="00027AB3"/>
    <w:rsid w:val="00027AF3"/>
    <w:rsid w:val="00027D05"/>
    <w:rsid w:val="00027EAF"/>
    <w:rsid w:val="00027F9A"/>
    <w:rsid w:val="00027FAC"/>
    <w:rsid w:val="000302BC"/>
    <w:rsid w:val="00030620"/>
    <w:rsid w:val="00030677"/>
    <w:rsid w:val="00030777"/>
    <w:rsid w:val="00030AA0"/>
    <w:rsid w:val="00030B5E"/>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B4"/>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62"/>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521"/>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BFC"/>
    <w:rsid w:val="00047ED5"/>
    <w:rsid w:val="00047FB4"/>
    <w:rsid w:val="0005054F"/>
    <w:rsid w:val="000506E6"/>
    <w:rsid w:val="00050AF6"/>
    <w:rsid w:val="00050DF2"/>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713"/>
    <w:rsid w:val="00055D8F"/>
    <w:rsid w:val="0005615C"/>
    <w:rsid w:val="0005629F"/>
    <w:rsid w:val="00056543"/>
    <w:rsid w:val="00056544"/>
    <w:rsid w:val="000565E6"/>
    <w:rsid w:val="00056879"/>
    <w:rsid w:val="000568CD"/>
    <w:rsid w:val="000569CB"/>
    <w:rsid w:val="0005709A"/>
    <w:rsid w:val="000570BE"/>
    <w:rsid w:val="0005739F"/>
    <w:rsid w:val="00057538"/>
    <w:rsid w:val="00057631"/>
    <w:rsid w:val="00057669"/>
    <w:rsid w:val="00057835"/>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AAA"/>
    <w:rsid w:val="00063D9E"/>
    <w:rsid w:val="000641A5"/>
    <w:rsid w:val="00064311"/>
    <w:rsid w:val="000647E4"/>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3B"/>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6CE"/>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916"/>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2F7C"/>
    <w:rsid w:val="0008303E"/>
    <w:rsid w:val="00083082"/>
    <w:rsid w:val="000831D5"/>
    <w:rsid w:val="000836E9"/>
    <w:rsid w:val="00083C08"/>
    <w:rsid w:val="00083ED0"/>
    <w:rsid w:val="00084275"/>
    <w:rsid w:val="0008449D"/>
    <w:rsid w:val="00084587"/>
    <w:rsid w:val="0008458B"/>
    <w:rsid w:val="000847D3"/>
    <w:rsid w:val="000847D8"/>
    <w:rsid w:val="00084CD0"/>
    <w:rsid w:val="00084FCF"/>
    <w:rsid w:val="00085063"/>
    <w:rsid w:val="0008521B"/>
    <w:rsid w:val="000852C4"/>
    <w:rsid w:val="00085493"/>
    <w:rsid w:val="0008557E"/>
    <w:rsid w:val="000856B8"/>
    <w:rsid w:val="0008576D"/>
    <w:rsid w:val="00085A4B"/>
    <w:rsid w:val="00085BD1"/>
    <w:rsid w:val="00085C08"/>
    <w:rsid w:val="00085CA3"/>
    <w:rsid w:val="00085E9C"/>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68F"/>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2ECA"/>
    <w:rsid w:val="000A30CD"/>
    <w:rsid w:val="000A3337"/>
    <w:rsid w:val="000A346F"/>
    <w:rsid w:val="000A3667"/>
    <w:rsid w:val="000A385D"/>
    <w:rsid w:val="000A39FF"/>
    <w:rsid w:val="000A3A13"/>
    <w:rsid w:val="000A3C9D"/>
    <w:rsid w:val="000A3D1B"/>
    <w:rsid w:val="000A3D5C"/>
    <w:rsid w:val="000A40AD"/>
    <w:rsid w:val="000A427A"/>
    <w:rsid w:val="000A435A"/>
    <w:rsid w:val="000A4570"/>
    <w:rsid w:val="000A4714"/>
    <w:rsid w:val="000A484A"/>
    <w:rsid w:val="000A48C4"/>
    <w:rsid w:val="000A4B54"/>
    <w:rsid w:val="000A4DBD"/>
    <w:rsid w:val="000A4DE5"/>
    <w:rsid w:val="000A4E27"/>
    <w:rsid w:val="000A4EFF"/>
    <w:rsid w:val="000A5658"/>
    <w:rsid w:val="000A5822"/>
    <w:rsid w:val="000A5A13"/>
    <w:rsid w:val="000A633D"/>
    <w:rsid w:val="000A6890"/>
    <w:rsid w:val="000A6A08"/>
    <w:rsid w:val="000A6B21"/>
    <w:rsid w:val="000A6B5A"/>
    <w:rsid w:val="000A6C5E"/>
    <w:rsid w:val="000A6E42"/>
    <w:rsid w:val="000A72AD"/>
    <w:rsid w:val="000A72E7"/>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668"/>
    <w:rsid w:val="000B272E"/>
    <w:rsid w:val="000B2865"/>
    <w:rsid w:val="000B28AF"/>
    <w:rsid w:val="000B28DE"/>
    <w:rsid w:val="000B2A62"/>
    <w:rsid w:val="000B3063"/>
    <w:rsid w:val="000B34DA"/>
    <w:rsid w:val="000B3C8F"/>
    <w:rsid w:val="000B3F78"/>
    <w:rsid w:val="000B4063"/>
    <w:rsid w:val="000B49ED"/>
    <w:rsid w:val="000B4C8D"/>
    <w:rsid w:val="000B4DC3"/>
    <w:rsid w:val="000B4E47"/>
    <w:rsid w:val="000B510A"/>
    <w:rsid w:val="000B510D"/>
    <w:rsid w:val="000B53A4"/>
    <w:rsid w:val="000B56D8"/>
    <w:rsid w:val="000B59A6"/>
    <w:rsid w:val="000B5A4A"/>
    <w:rsid w:val="000B5BA3"/>
    <w:rsid w:val="000B606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23"/>
    <w:rsid w:val="000C2BEB"/>
    <w:rsid w:val="000C2C5A"/>
    <w:rsid w:val="000C2D7C"/>
    <w:rsid w:val="000C366D"/>
    <w:rsid w:val="000C38E6"/>
    <w:rsid w:val="000C3A5C"/>
    <w:rsid w:val="000C3D9A"/>
    <w:rsid w:val="000C3DA2"/>
    <w:rsid w:val="000C3E02"/>
    <w:rsid w:val="000C3FD2"/>
    <w:rsid w:val="000C41D2"/>
    <w:rsid w:val="000C4768"/>
    <w:rsid w:val="000C4974"/>
    <w:rsid w:val="000C4D59"/>
    <w:rsid w:val="000C4E49"/>
    <w:rsid w:val="000C4E5E"/>
    <w:rsid w:val="000C517C"/>
    <w:rsid w:val="000C53B4"/>
    <w:rsid w:val="000C56D6"/>
    <w:rsid w:val="000C5818"/>
    <w:rsid w:val="000C585F"/>
    <w:rsid w:val="000C5B34"/>
    <w:rsid w:val="000C624A"/>
    <w:rsid w:val="000C646D"/>
    <w:rsid w:val="000C67CF"/>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1EB9"/>
    <w:rsid w:val="000D21A1"/>
    <w:rsid w:val="000D2565"/>
    <w:rsid w:val="000D269C"/>
    <w:rsid w:val="000D26E1"/>
    <w:rsid w:val="000D26F1"/>
    <w:rsid w:val="000D2AF5"/>
    <w:rsid w:val="000D2E89"/>
    <w:rsid w:val="000D2F16"/>
    <w:rsid w:val="000D2F40"/>
    <w:rsid w:val="000D37E0"/>
    <w:rsid w:val="000D386E"/>
    <w:rsid w:val="000D3A32"/>
    <w:rsid w:val="000D3B77"/>
    <w:rsid w:val="000D40D5"/>
    <w:rsid w:val="000D4139"/>
    <w:rsid w:val="000D4519"/>
    <w:rsid w:val="000D4A97"/>
    <w:rsid w:val="000D5097"/>
    <w:rsid w:val="000D5484"/>
    <w:rsid w:val="000D5510"/>
    <w:rsid w:val="000D5684"/>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CC7"/>
    <w:rsid w:val="000E4ECD"/>
    <w:rsid w:val="000E5089"/>
    <w:rsid w:val="000E50C2"/>
    <w:rsid w:val="000E50D6"/>
    <w:rsid w:val="000E541D"/>
    <w:rsid w:val="000E5710"/>
    <w:rsid w:val="000E58D0"/>
    <w:rsid w:val="000E596F"/>
    <w:rsid w:val="000E5AD2"/>
    <w:rsid w:val="000E5F70"/>
    <w:rsid w:val="000E6088"/>
    <w:rsid w:val="000E62FF"/>
    <w:rsid w:val="000E639D"/>
    <w:rsid w:val="000E63F5"/>
    <w:rsid w:val="000E676E"/>
    <w:rsid w:val="000E694A"/>
    <w:rsid w:val="000E6B78"/>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2FA0"/>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74"/>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AF4"/>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945"/>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921"/>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48D"/>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03"/>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2F1"/>
    <w:rsid w:val="001264C6"/>
    <w:rsid w:val="00126638"/>
    <w:rsid w:val="001269C4"/>
    <w:rsid w:val="00126A5D"/>
    <w:rsid w:val="00126C19"/>
    <w:rsid w:val="00126C46"/>
    <w:rsid w:val="001274CA"/>
    <w:rsid w:val="00127744"/>
    <w:rsid w:val="001278A7"/>
    <w:rsid w:val="00127B5E"/>
    <w:rsid w:val="001302BC"/>
    <w:rsid w:val="00130329"/>
    <w:rsid w:val="001304B4"/>
    <w:rsid w:val="001304CA"/>
    <w:rsid w:val="001308D4"/>
    <w:rsid w:val="001309FF"/>
    <w:rsid w:val="00130A53"/>
    <w:rsid w:val="00130FFC"/>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3A"/>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2A1"/>
    <w:rsid w:val="0014352C"/>
    <w:rsid w:val="00143672"/>
    <w:rsid w:val="001439E2"/>
    <w:rsid w:val="00143DF1"/>
    <w:rsid w:val="00143F1E"/>
    <w:rsid w:val="00143F8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6FA8"/>
    <w:rsid w:val="00147254"/>
    <w:rsid w:val="001473D5"/>
    <w:rsid w:val="00147416"/>
    <w:rsid w:val="00147431"/>
    <w:rsid w:val="001474AC"/>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48"/>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9F3"/>
    <w:rsid w:val="00154AD7"/>
    <w:rsid w:val="00154C2E"/>
    <w:rsid w:val="00154D2B"/>
    <w:rsid w:val="00154DAB"/>
    <w:rsid w:val="00155086"/>
    <w:rsid w:val="001552FE"/>
    <w:rsid w:val="001554FD"/>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8EB"/>
    <w:rsid w:val="00163950"/>
    <w:rsid w:val="001639D9"/>
    <w:rsid w:val="00163A67"/>
    <w:rsid w:val="00163D93"/>
    <w:rsid w:val="001644C5"/>
    <w:rsid w:val="00164674"/>
    <w:rsid w:val="00164712"/>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C3C"/>
    <w:rsid w:val="00167EBA"/>
    <w:rsid w:val="001702C5"/>
    <w:rsid w:val="001703C3"/>
    <w:rsid w:val="00170633"/>
    <w:rsid w:val="00170B4D"/>
    <w:rsid w:val="00171881"/>
    <w:rsid w:val="00171AF1"/>
    <w:rsid w:val="0017201E"/>
    <w:rsid w:val="00172045"/>
    <w:rsid w:val="001721C9"/>
    <w:rsid w:val="00172748"/>
    <w:rsid w:val="00172C17"/>
    <w:rsid w:val="00173263"/>
    <w:rsid w:val="00173576"/>
    <w:rsid w:val="001735D9"/>
    <w:rsid w:val="00173635"/>
    <w:rsid w:val="0017371E"/>
    <w:rsid w:val="00173F0D"/>
    <w:rsid w:val="001740FD"/>
    <w:rsid w:val="00174308"/>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81"/>
    <w:rsid w:val="00185460"/>
    <w:rsid w:val="001856BD"/>
    <w:rsid w:val="00185878"/>
    <w:rsid w:val="00185A33"/>
    <w:rsid w:val="00185E65"/>
    <w:rsid w:val="0018630E"/>
    <w:rsid w:val="00186401"/>
    <w:rsid w:val="00186749"/>
    <w:rsid w:val="00186A82"/>
    <w:rsid w:val="00186F39"/>
    <w:rsid w:val="001870E5"/>
    <w:rsid w:val="00187433"/>
    <w:rsid w:val="00187996"/>
    <w:rsid w:val="00187C30"/>
    <w:rsid w:val="00187DCB"/>
    <w:rsid w:val="00187E29"/>
    <w:rsid w:val="00187E8B"/>
    <w:rsid w:val="00187F02"/>
    <w:rsid w:val="001902A8"/>
    <w:rsid w:val="00190767"/>
    <w:rsid w:val="00190B17"/>
    <w:rsid w:val="00190B23"/>
    <w:rsid w:val="00190BCB"/>
    <w:rsid w:val="00190BD8"/>
    <w:rsid w:val="00190CF4"/>
    <w:rsid w:val="00190DA2"/>
    <w:rsid w:val="0019114F"/>
    <w:rsid w:val="00191D9B"/>
    <w:rsid w:val="0019206D"/>
    <w:rsid w:val="001922C3"/>
    <w:rsid w:val="001924D8"/>
    <w:rsid w:val="00192626"/>
    <w:rsid w:val="001926D7"/>
    <w:rsid w:val="00192819"/>
    <w:rsid w:val="00192907"/>
    <w:rsid w:val="00192D44"/>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5EF7"/>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388"/>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5E"/>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4BF"/>
    <w:rsid w:val="001A65B6"/>
    <w:rsid w:val="001A65E7"/>
    <w:rsid w:val="001A67DB"/>
    <w:rsid w:val="001A6A09"/>
    <w:rsid w:val="001A6B0E"/>
    <w:rsid w:val="001A722D"/>
    <w:rsid w:val="001A7512"/>
    <w:rsid w:val="001A75B1"/>
    <w:rsid w:val="001A76E9"/>
    <w:rsid w:val="001A7C30"/>
    <w:rsid w:val="001A7CB8"/>
    <w:rsid w:val="001B0096"/>
    <w:rsid w:val="001B016F"/>
    <w:rsid w:val="001B02A2"/>
    <w:rsid w:val="001B03D4"/>
    <w:rsid w:val="001B04A0"/>
    <w:rsid w:val="001B06D6"/>
    <w:rsid w:val="001B0822"/>
    <w:rsid w:val="001B1103"/>
    <w:rsid w:val="001B1264"/>
    <w:rsid w:val="001B13D1"/>
    <w:rsid w:val="001B17B4"/>
    <w:rsid w:val="001B1B6E"/>
    <w:rsid w:val="001B1E6D"/>
    <w:rsid w:val="001B1E8C"/>
    <w:rsid w:val="001B1F31"/>
    <w:rsid w:val="001B217D"/>
    <w:rsid w:val="001B21B6"/>
    <w:rsid w:val="001B2984"/>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4EEB"/>
    <w:rsid w:val="001B4F99"/>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57E"/>
    <w:rsid w:val="001C0703"/>
    <w:rsid w:val="001C07A2"/>
    <w:rsid w:val="001C094A"/>
    <w:rsid w:val="001C0A15"/>
    <w:rsid w:val="001C0A6C"/>
    <w:rsid w:val="001C0BA3"/>
    <w:rsid w:val="001C0C7B"/>
    <w:rsid w:val="001C0FC9"/>
    <w:rsid w:val="001C11FF"/>
    <w:rsid w:val="001C137D"/>
    <w:rsid w:val="001C1623"/>
    <w:rsid w:val="001C1858"/>
    <w:rsid w:val="001C1C7A"/>
    <w:rsid w:val="001C22DC"/>
    <w:rsid w:val="001C26C7"/>
    <w:rsid w:val="001C2B06"/>
    <w:rsid w:val="001C2D0F"/>
    <w:rsid w:val="001C2DF4"/>
    <w:rsid w:val="001C30FB"/>
    <w:rsid w:val="001C34B1"/>
    <w:rsid w:val="001C38DC"/>
    <w:rsid w:val="001C394B"/>
    <w:rsid w:val="001C3EB0"/>
    <w:rsid w:val="001C43C9"/>
    <w:rsid w:val="001C4467"/>
    <w:rsid w:val="001C4564"/>
    <w:rsid w:val="001C48A5"/>
    <w:rsid w:val="001C4BC1"/>
    <w:rsid w:val="001C5183"/>
    <w:rsid w:val="001C543C"/>
    <w:rsid w:val="001C54E7"/>
    <w:rsid w:val="001C5632"/>
    <w:rsid w:val="001C5656"/>
    <w:rsid w:val="001C5D78"/>
    <w:rsid w:val="001C5F6A"/>
    <w:rsid w:val="001C6084"/>
    <w:rsid w:val="001C6286"/>
    <w:rsid w:val="001C65ED"/>
    <w:rsid w:val="001C6680"/>
    <w:rsid w:val="001C66B3"/>
    <w:rsid w:val="001C677D"/>
    <w:rsid w:val="001C6D54"/>
    <w:rsid w:val="001C7079"/>
    <w:rsid w:val="001C71F5"/>
    <w:rsid w:val="001C797A"/>
    <w:rsid w:val="001C7F54"/>
    <w:rsid w:val="001D0006"/>
    <w:rsid w:val="001D04CF"/>
    <w:rsid w:val="001D0909"/>
    <w:rsid w:val="001D0D40"/>
    <w:rsid w:val="001D154F"/>
    <w:rsid w:val="001D1C0A"/>
    <w:rsid w:val="001D1DC1"/>
    <w:rsid w:val="001D2358"/>
    <w:rsid w:val="001D23A7"/>
    <w:rsid w:val="001D2A2C"/>
    <w:rsid w:val="001D2FE2"/>
    <w:rsid w:val="001D310F"/>
    <w:rsid w:val="001D320D"/>
    <w:rsid w:val="001D37F3"/>
    <w:rsid w:val="001D4006"/>
    <w:rsid w:val="001D4096"/>
    <w:rsid w:val="001D422F"/>
    <w:rsid w:val="001D43AC"/>
    <w:rsid w:val="001D482C"/>
    <w:rsid w:val="001D49A7"/>
    <w:rsid w:val="001D49B0"/>
    <w:rsid w:val="001D5069"/>
    <w:rsid w:val="001D515D"/>
    <w:rsid w:val="001D5661"/>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DB7"/>
    <w:rsid w:val="001E3F5F"/>
    <w:rsid w:val="001E40A5"/>
    <w:rsid w:val="001E4349"/>
    <w:rsid w:val="001E44CD"/>
    <w:rsid w:val="001E46A9"/>
    <w:rsid w:val="001E472B"/>
    <w:rsid w:val="001E4735"/>
    <w:rsid w:val="001E48A5"/>
    <w:rsid w:val="001E48DF"/>
    <w:rsid w:val="001E4AD2"/>
    <w:rsid w:val="001E4C82"/>
    <w:rsid w:val="001E4F4C"/>
    <w:rsid w:val="001E4F9F"/>
    <w:rsid w:val="001E558C"/>
    <w:rsid w:val="001E562C"/>
    <w:rsid w:val="001E570A"/>
    <w:rsid w:val="001E592E"/>
    <w:rsid w:val="001E5B41"/>
    <w:rsid w:val="001E61CB"/>
    <w:rsid w:val="001E66B4"/>
    <w:rsid w:val="001E6C8F"/>
    <w:rsid w:val="001E6CDD"/>
    <w:rsid w:val="001E6F1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7AF"/>
    <w:rsid w:val="001F280F"/>
    <w:rsid w:val="001F28FD"/>
    <w:rsid w:val="001F29C3"/>
    <w:rsid w:val="001F29EE"/>
    <w:rsid w:val="001F2F0B"/>
    <w:rsid w:val="001F3243"/>
    <w:rsid w:val="001F3968"/>
    <w:rsid w:val="001F3BAA"/>
    <w:rsid w:val="001F3C1E"/>
    <w:rsid w:val="001F3D55"/>
    <w:rsid w:val="001F4341"/>
    <w:rsid w:val="001F439D"/>
    <w:rsid w:val="001F4445"/>
    <w:rsid w:val="001F454C"/>
    <w:rsid w:val="001F499D"/>
    <w:rsid w:val="001F4BD8"/>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ECB"/>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50"/>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3FE1"/>
    <w:rsid w:val="002040D1"/>
    <w:rsid w:val="002040D4"/>
    <w:rsid w:val="002042CB"/>
    <w:rsid w:val="0020452B"/>
    <w:rsid w:val="0020494C"/>
    <w:rsid w:val="002049E0"/>
    <w:rsid w:val="00204A2E"/>
    <w:rsid w:val="00204B3A"/>
    <w:rsid w:val="00204B41"/>
    <w:rsid w:val="00204C51"/>
    <w:rsid w:val="00204CD0"/>
    <w:rsid w:val="00204CEB"/>
    <w:rsid w:val="00205196"/>
    <w:rsid w:val="00205267"/>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49E"/>
    <w:rsid w:val="002077DB"/>
    <w:rsid w:val="00207878"/>
    <w:rsid w:val="00207E4B"/>
    <w:rsid w:val="00207E88"/>
    <w:rsid w:val="0021012C"/>
    <w:rsid w:val="00210210"/>
    <w:rsid w:val="00210319"/>
    <w:rsid w:val="002105A1"/>
    <w:rsid w:val="002105A8"/>
    <w:rsid w:val="0021069D"/>
    <w:rsid w:val="00210A48"/>
    <w:rsid w:val="00210A79"/>
    <w:rsid w:val="00210F72"/>
    <w:rsid w:val="00211469"/>
    <w:rsid w:val="002117F2"/>
    <w:rsid w:val="002119D4"/>
    <w:rsid w:val="00211CC4"/>
    <w:rsid w:val="00211EF1"/>
    <w:rsid w:val="002122E1"/>
    <w:rsid w:val="00212618"/>
    <w:rsid w:val="002126EE"/>
    <w:rsid w:val="0021290A"/>
    <w:rsid w:val="002129C7"/>
    <w:rsid w:val="00212CED"/>
    <w:rsid w:val="00212D02"/>
    <w:rsid w:val="00212F05"/>
    <w:rsid w:val="00213128"/>
    <w:rsid w:val="002131DF"/>
    <w:rsid w:val="002134C3"/>
    <w:rsid w:val="002139A4"/>
    <w:rsid w:val="00213D01"/>
    <w:rsid w:val="00214583"/>
    <w:rsid w:val="002149AF"/>
    <w:rsid w:val="00214A01"/>
    <w:rsid w:val="00214C8E"/>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354"/>
    <w:rsid w:val="002206DA"/>
    <w:rsid w:val="00220785"/>
    <w:rsid w:val="00220FFC"/>
    <w:rsid w:val="0022124B"/>
    <w:rsid w:val="00221338"/>
    <w:rsid w:val="00221AB9"/>
    <w:rsid w:val="00222119"/>
    <w:rsid w:val="00222363"/>
    <w:rsid w:val="002227B7"/>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6F67"/>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CA8"/>
    <w:rsid w:val="00236F5F"/>
    <w:rsid w:val="0023701C"/>
    <w:rsid w:val="0023724D"/>
    <w:rsid w:val="00237319"/>
    <w:rsid w:val="00237406"/>
    <w:rsid w:val="00237426"/>
    <w:rsid w:val="00237449"/>
    <w:rsid w:val="00237485"/>
    <w:rsid w:val="002374D5"/>
    <w:rsid w:val="002377EC"/>
    <w:rsid w:val="0023780B"/>
    <w:rsid w:val="002378B8"/>
    <w:rsid w:val="00237B24"/>
    <w:rsid w:val="00237EB9"/>
    <w:rsid w:val="00237F03"/>
    <w:rsid w:val="00240557"/>
    <w:rsid w:val="002405D7"/>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2FC"/>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D5E"/>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A56"/>
    <w:rsid w:val="00251FF4"/>
    <w:rsid w:val="0025203D"/>
    <w:rsid w:val="002520EE"/>
    <w:rsid w:val="002523DF"/>
    <w:rsid w:val="00252914"/>
    <w:rsid w:val="00252C17"/>
    <w:rsid w:val="00252F31"/>
    <w:rsid w:val="002530B6"/>
    <w:rsid w:val="0025366D"/>
    <w:rsid w:val="00253712"/>
    <w:rsid w:val="00253B68"/>
    <w:rsid w:val="00253C6B"/>
    <w:rsid w:val="00253D1E"/>
    <w:rsid w:val="00253DE3"/>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989"/>
    <w:rsid w:val="00257AB4"/>
    <w:rsid w:val="00257C0C"/>
    <w:rsid w:val="00260192"/>
    <w:rsid w:val="002601CB"/>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1A"/>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A9"/>
    <w:rsid w:val="00273B29"/>
    <w:rsid w:val="00273C90"/>
    <w:rsid w:val="00274047"/>
    <w:rsid w:val="00274119"/>
    <w:rsid w:val="002741E2"/>
    <w:rsid w:val="002747F8"/>
    <w:rsid w:val="0027490E"/>
    <w:rsid w:val="00274A03"/>
    <w:rsid w:val="00274AFD"/>
    <w:rsid w:val="00274BDF"/>
    <w:rsid w:val="00274E07"/>
    <w:rsid w:val="00275233"/>
    <w:rsid w:val="002754DC"/>
    <w:rsid w:val="00275C1E"/>
    <w:rsid w:val="00275DEA"/>
    <w:rsid w:val="00276360"/>
    <w:rsid w:val="0027650B"/>
    <w:rsid w:val="002765A4"/>
    <w:rsid w:val="00276A84"/>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4DA"/>
    <w:rsid w:val="00282504"/>
    <w:rsid w:val="002826C4"/>
    <w:rsid w:val="00282811"/>
    <w:rsid w:val="00282965"/>
    <w:rsid w:val="002829BE"/>
    <w:rsid w:val="00282FAA"/>
    <w:rsid w:val="002830A1"/>
    <w:rsid w:val="00283113"/>
    <w:rsid w:val="00283234"/>
    <w:rsid w:val="00283600"/>
    <w:rsid w:val="002839AC"/>
    <w:rsid w:val="00283A7F"/>
    <w:rsid w:val="00283C5F"/>
    <w:rsid w:val="00283CC5"/>
    <w:rsid w:val="00283FEC"/>
    <w:rsid w:val="002841CB"/>
    <w:rsid w:val="0028441E"/>
    <w:rsid w:val="0028448E"/>
    <w:rsid w:val="002845F0"/>
    <w:rsid w:val="002847E1"/>
    <w:rsid w:val="00284950"/>
    <w:rsid w:val="00284A61"/>
    <w:rsid w:val="00285299"/>
    <w:rsid w:val="002853D6"/>
    <w:rsid w:val="002855CE"/>
    <w:rsid w:val="002858B2"/>
    <w:rsid w:val="00285AF4"/>
    <w:rsid w:val="00285B20"/>
    <w:rsid w:val="00285E0A"/>
    <w:rsid w:val="002868B1"/>
    <w:rsid w:val="00286AC3"/>
    <w:rsid w:val="00286AE0"/>
    <w:rsid w:val="00286B75"/>
    <w:rsid w:val="00286CB3"/>
    <w:rsid w:val="00286E7D"/>
    <w:rsid w:val="00286EB6"/>
    <w:rsid w:val="002872D6"/>
    <w:rsid w:val="002877A3"/>
    <w:rsid w:val="0028786B"/>
    <w:rsid w:val="00287878"/>
    <w:rsid w:val="00287C0C"/>
    <w:rsid w:val="00287FF6"/>
    <w:rsid w:val="002902B5"/>
    <w:rsid w:val="002903C9"/>
    <w:rsid w:val="00290508"/>
    <w:rsid w:val="00290BAA"/>
    <w:rsid w:val="00290C8A"/>
    <w:rsid w:val="00291747"/>
    <w:rsid w:val="0029180E"/>
    <w:rsid w:val="00291814"/>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965"/>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8C1"/>
    <w:rsid w:val="002A5AC6"/>
    <w:rsid w:val="002A5FDD"/>
    <w:rsid w:val="002A5FEE"/>
    <w:rsid w:val="002A6243"/>
    <w:rsid w:val="002A67F3"/>
    <w:rsid w:val="002A68A6"/>
    <w:rsid w:val="002A69AC"/>
    <w:rsid w:val="002A733C"/>
    <w:rsid w:val="002A75AC"/>
    <w:rsid w:val="002A7AA4"/>
    <w:rsid w:val="002A7C47"/>
    <w:rsid w:val="002A7F81"/>
    <w:rsid w:val="002B02B2"/>
    <w:rsid w:val="002B08B5"/>
    <w:rsid w:val="002B099E"/>
    <w:rsid w:val="002B0C19"/>
    <w:rsid w:val="002B109B"/>
    <w:rsid w:val="002B1355"/>
    <w:rsid w:val="002B1492"/>
    <w:rsid w:val="002B1678"/>
    <w:rsid w:val="002B17FD"/>
    <w:rsid w:val="002B1842"/>
    <w:rsid w:val="002B186A"/>
    <w:rsid w:val="002B1A8D"/>
    <w:rsid w:val="002B1CA6"/>
    <w:rsid w:val="002B2015"/>
    <w:rsid w:val="002B21B6"/>
    <w:rsid w:val="002B2667"/>
    <w:rsid w:val="002B27FD"/>
    <w:rsid w:val="002B2813"/>
    <w:rsid w:val="002B32C6"/>
    <w:rsid w:val="002B359D"/>
    <w:rsid w:val="002B3A1C"/>
    <w:rsid w:val="002B3B4B"/>
    <w:rsid w:val="002B3BA7"/>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46F"/>
    <w:rsid w:val="002B6492"/>
    <w:rsid w:val="002B653E"/>
    <w:rsid w:val="002B667C"/>
    <w:rsid w:val="002B6915"/>
    <w:rsid w:val="002B6B78"/>
    <w:rsid w:val="002B70FC"/>
    <w:rsid w:val="002B71AA"/>
    <w:rsid w:val="002B7520"/>
    <w:rsid w:val="002B7610"/>
    <w:rsid w:val="002B79C7"/>
    <w:rsid w:val="002B7CEE"/>
    <w:rsid w:val="002B7F55"/>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0E0"/>
    <w:rsid w:val="002C41AA"/>
    <w:rsid w:val="002C42DB"/>
    <w:rsid w:val="002C4ADC"/>
    <w:rsid w:val="002C4BB6"/>
    <w:rsid w:val="002C4D91"/>
    <w:rsid w:val="002C4F73"/>
    <w:rsid w:val="002C5371"/>
    <w:rsid w:val="002C59A9"/>
    <w:rsid w:val="002C5DE8"/>
    <w:rsid w:val="002C60B8"/>
    <w:rsid w:val="002C6275"/>
    <w:rsid w:val="002C632C"/>
    <w:rsid w:val="002C6577"/>
    <w:rsid w:val="002C6620"/>
    <w:rsid w:val="002C67A7"/>
    <w:rsid w:val="002C6DAC"/>
    <w:rsid w:val="002C6DC0"/>
    <w:rsid w:val="002C6FE7"/>
    <w:rsid w:val="002C730E"/>
    <w:rsid w:val="002C7486"/>
    <w:rsid w:val="002C767B"/>
    <w:rsid w:val="002C7743"/>
    <w:rsid w:val="002C7C3E"/>
    <w:rsid w:val="002C7F70"/>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74"/>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1CE"/>
    <w:rsid w:val="002D52DD"/>
    <w:rsid w:val="002D55B5"/>
    <w:rsid w:val="002D57FE"/>
    <w:rsid w:val="002D5814"/>
    <w:rsid w:val="002D5CA0"/>
    <w:rsid w:val="002D62B9"/>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FFB"/>
    <w:rsid w:val="002E12A3"/>
    <w:rsid w:val="002E141F"/>
    <w:rsid w:val="002E1715"/>
    <w:rsid w:val="002E187F"/>
    <w:rsid w:val="002E18A6"/>
    <w:rsid w:val="002E18ED"/>
    <w:rsid w:val="002E1A19"/>
    <w:rsid w:val="002E1D0A"/>
    <w:rsid w:val="002E1EED"/>
    <w:rsid w:val="002E20DF"/>
    <w:rsid w:val="002E2320"/>
    <w:rsid w:val="002E2418"/>
    <w:rsid w:val="002E293A"/>
    <w:rsid w:val="002E2B36"/>
    <w:rsid w:val="002E2BEA"/>
    <w:rsid w:val="002E2C21"/>
    <w:rsid w:val="002E2CD9"/>
    <w:rsid w:val="002E2F80"/>
    <w:rsid w:val="002E2FFF"/>
    <w:rsid w:val="002E34AB"/>
    <w:rsid w:val="002E389F"/>
    <w:rsid w:val="002E38F6"/>
    <w:rsid w:val="002E395B"/>
    <w:rsid w:val="002E3A4C"/>
    <w:rsid w:val="002E440E"/>
    <w:rsid w:val="002E459D"/>
    <w:rsid w:val="002E4C7B"/>
    <w:rsid w:val="002E4D31"/>
    <w:rsid w:val="002E4E16"/>
    <w:rsid w:val="002E5121"/>
    <w:rsid w:val="002E527A"/>
    <w:rsid w:val="002E52DC"/>
    <w:rsid w:val="002E54DD"/>
    <w:rsid w:val="002E551E"/>
    <w:rsid w:val="002E5D37"/>
    <w:rsid w:val="002E606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134"/>
    <w:rsid w:val="002F061A"/>
    <w:rsid w:val="002F06DF"/>
    <w:rsid w:val="002F07E3"/>
    <w:rsid w:val="002F08EE"/>
    <w:rsid w:val="002F09BE"/>
    <w:rsid w:val="002F0AB9"/>
    <w:rsid w:val="002F1145"/>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D9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2F7B17"/>
    <w:rsid w:val="00300075"/>
    <w:rsid w:val="00300082"/>
    <w:rsid w:val="00300582"/>
    <w:rsid w:val="0030086E"/>
    <w:rsid w:val="00300920"/>
    <w:rsid w:val="0030094B"/>
    <w:rsid w:val="003009D8"/>
    <w:rsid w:val="00300C3E"/>
    <w:rsid w:val="0030117F"/>
    <w:rsid w:val="003011AC"/>
    <w:rsid w:val="003011B9"/>
    <w:rsid w:val="003013E3"/>
    <w:rsid w:val="003016FB"/>
    <w:rsid w:val="00301765"/>
    <w:rsid w:val="00301BF0"/>
    <w:rsid w:val="00301C3C"/>
    <w:rsid w:val="00301CE2"/>
    <w:rsid w:val="00301E2F"/>
    <w:rsid w:val="00301EDB"/>
    <w:rsid w:val="00302555"/>
    <w:rsid w:val="003025EF"/>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AA"/>
    <w:rsid w:val="00304CE6"/>
    <w:rsid w:val="00304EB7"/>
    <w:rsid w:val="00304FBE"/>
    <w:rsid w:val="00305012"/>
    <w:rsid w:val="003051FC"/>
    <w:rsid w:val="003053D9"/>
    <w:rsid w:val="003053F6"/>
    <w:rsid w:val="00305BA3"/>
    <w:rsid w:val="00305DE2"/>
    <w:rsid w:val="0030606D"/>
    <w:rsid w:val="0030616D"/>
    <w:rsid w:val="003064B6"/>
    <w:rsid w:val="003064CC"/>
    <w:rsid w:val="003066DB"/>
    <w:rsid w:val="00306825"/>
    <w:rsid w:val="00306F46"/>
    <w:rsid w:val="00306FF4"/>
    <w:rsid w:val="003071F6"/>
    <w:rsid w:val="00307334"/>
    <w:rsid w:val="003075B3"/>
    <w:rsid w:val="0030785D"/>
    <w:rsid w:val="00307ABB"/>
    <w:rsid w:val="00307B1B"/>
    <w:rsid w:val="003102F5"/>
    <w:rsid w:val="00310A84"/>
    <w:rsid w:val="00310BB3"/>
    <w:rsid w:val="00310C9B"/>
    <w:rsid w:val="00310CD6"/>
    <w:rsid w:val="00310F1E"/>
    <w:rsid w:val="00311080"/>
    <w:rsid w:val="00311CE6"/>
    <w:rsid w:val="00311F44"/>
    <w:rsid w:val="00312FB6"/>
    <w:rsid w:val="003132EA"/>
    <w:rsid w:val="0031333E"/>
    <w:rsid w:val="00313353"/>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24"/>
    <w:rsid w:val="00315A47"/>
    <w:rsid w:val="00315CE7"/>
    <w:rsid w:val="00315EDC"/>
    <w:rsid w:val="00316868"/>
    <w:rsid w:val="003169B9"/>
    <w:rsid w:val="00316B46"/>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A11"/>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8E"/>
    <w:rsid w:val="00336A99"/>
    <w:rsid w:val="00336E30"/>
    <w:rsid w:val="003370CF"/>
    <w:rsid w:val="00337611"/>
    <w:rsid w:val="00337661"/>
    <w:rsid w:val="00337722"/>
    <w:rsid w:val="003378C8"/>
    <w:rsid w:val="00337AF5"/>
    <w:rsid w:val="00337F96"/>
    <w:rsid w:val="0034002A"/>
    <w:rsid w:val="00340438"/>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C0A"/>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A99"/>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AC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E4D"/>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34E"/>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4F7"/>
    <w:rsid w:val="003906FE"/>
    <w:rsid w:val="00390A7D"/>
    <w:rsid w:val="003913CD"/>
    <w:rsid w:val="00391C81"/>
    <w:rsid w:val="00391D31"/>
    <w:rsid w:val="0039200F"/>
    <w:rsid w:val="0039266E"/>
    <w:rsid w:val="00392739"/>
    <w:rsid w:val="003927DA"/>
    <w:rsid w:val="00392A3D"/>
    <w:rsid w:val="00392B97"/>
    <w:rsid w:val="00392C86"/>
    <w:rsid w:val="00392FDC"/>
    <w:rsid w:val="003933EE"/>
    <w:rsid w:val="00393465"/>
    <w:rsid w:val="00393B3F"/>
    <w:rsid w:val="00393C4B"/>
    <w:rsid w:val="00393D78"/>
    <w:rsid w:val="00393D9F"/>
    <w:rsid w:val="0039429B"/>
    <w:rsid w:val="0039435F"/>
    <w:rsid w:val="003948CC"/>
    <w:rsid w:val="003948CF"/>
    <w:rsid w:val="00394AE7"/>
    <w:rsid w:val="0039503E"/>
    <w:rsid w:val="003950AF"/>
    <w:rsid w:val="0039583A"/>
    <w:rsid w:val="0039591E"/>
    <w:rsid w:val="00395E18"/>
    <w:rsid w:val="00395E85"/>
    <w:rsid w:val="00395FB6"/>
    <w:rsid w:val="00396162"/>
    <w:rsid w:val="00396211"/>
    <w:rsid w:val="003962DA"/>
    <w:rsid w:val="003967A3"/>
    <w:rsid w:val="00396904"/>
    <w:rsid w:val="00396956"/>
    <w:rsid w:val="00396A09"/>
    <w:rsid w:val="00396C74"/>
    <w:rsid w:val="00396E70"/>
    <w:rsid w:val="00397084"/>
    <w:rsid w:val="0039731D"/>
    <w:rsid w:val="00397572"/>
    <w:rsid w:val="003977F3"/>
    <w:rsid w:val="00397826"/>
    <w:rsid w:val="00397AF4"/>
    <w:rsid w:val="00397B01"/>
    <w:rsid w:val="00397C61"/>
    <w:rsid w:val="003A055D"/>
    <w:rsid w:val="003A0628"/>
    <w:rsid w:val="003A0BDC"/>
    <w:rsid w:val="003A0CAA"/>
    <w:rsid w:val="003A0D30"/>
    <w:rsid w:val="003A0EA4"/>
    <w:rsid w:val="003A0F5F"/>
    <w:rsid w:val="003A1518"/>
    <w:rsid w:val="003A190F"/>
    <w:rsid w:val="003A19DE"/>
    <w:rsid w:val="003A1A89"/>
    <w:rsid w:val="003A1CC9"/>
    <w:rsid w:val="003A2032"/>
    <w:rsid w:val="003A2045"/>
    <w:rsid w:val="003A2054"/>
    <w:rsid w:val="003A21F2"/>
    <w:rsid w:val="003A22F7"/>
    <w:rsid w:val="003A2870"/>
    <w:rsid w:val="003A3055"/>
    <w:rsid w:val="003A31D4"/>
    <w:rsid w:val="003A34EF"/>
    <w:rsid w:val="003A35B7"/>
    <w:rsid w:val="003A36CC"/>
    <w:rsid w:val="003A3B64"/>
    <w:rsid w:val="003A4041"/>
    <w:rsid w:val="003A4042"/>
    <w:rsid w:val="003A406E"/>
    <w:rsid w:val="003A423F"/>
    <w:rsid w:val="003A434F"/>
    <w:rsid w:val="003A4601"/>
    <w:rsid w:val="003A479B"/>
    <w:rsid w:val="003A47B4"/>
    <w:rsid w:val="003A4864"/>
    <w:rsid w:val="003A49EA"/>
    <w:rsid w:val="003A4B26"/>
    <w:rsid w:val="003A4FE9"/>
    <w:rsid w:val="003A53DE"/>
    <w:rsid w:val="003A597F"/>
    <w:rsid w:val="003A6057"/>
    <w:rsid w:val="003A6107"/>
    <w:rsid w:val="003A6132"/>
    <w:rsid w:val="003A6456"/>
    <w:rsid w:val="003A6668"/>
    <w:rsid w:val="003A66BC"/>
    <w:rsid w:val="003A670B"/>
    <w:rsid w:val="003A68F3"/>
    <w:rsid w:val="003A6AA9"/>
    <w:rsid w:val="003A6E19"/>
    <w:rsid w:val="003A6F49"/>
    <w:rsid w:val="003A701B"/>
    <w:rsid w:val="003A7278"/>
    <w:rsid w:val="003A733C"/>
    <w:rsid w:val="003A7350"/>
    <w:rsid w:val="003A748F"/>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7CE"/>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BF1"/>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2A7"/>
    <w:rsid w:val="003C0496"/>
    <w:rsid w:val="003C04D3"/>
    <w:rsid w:val="003C0527"/>
    <w:rsid w:val="003C065E"/>
    <w:rsid w:val="003C087F"/>
    <w:rsid w:val="003C09FF"/>
    <w:rsid w:val="003C0A49"/>
    <w:rsid w:val="003C0AC9"/>
    <w:rsid w:val="003C0E18"/>
    <w:rsid w:val="003C1332"/>
    <w:rsid w:val="003C143B"/>
    <w:rsid w:val="003C148B"/>
    <w:rsid w:val="003C1504"/>
    <w:rsid w:val="003C186B"/>
    <w:rsid w:val="003C1D6F"/>
    <w:rsid w:val="003C1F4A"/>
    <w:rsid w:val="003C235A"/>
    <w:rsid w:val="003C2B39"/>
    <w:rsid w:val="003C2C89"/>
    <w:rsid w:val="003C2EF7"/>
    <w:rsid w:val="003C38A2"/>
    <w:rsid w:val="003C3C42"/>
    <w:rsid w:val="003C3D41"/>
    <w:rsid w:val="003C4159"/>
    <w:rsid w:val="003C42F5"/>
    <w:rsid w:val="003C4558"/>
    <w:rsid w:val="003C45BA"/>
    <w:rsid w:val="003C4B4B"/>
    <w:rsid w:val="003C4C83"/>
    <w:rsid w:val="003C4E10"/>
    <w:rsid w:val="003C5040"/>
    <w:rsid w:val="003C51A5"/>
    <w:rsid w:val="003C55FA"/>
    <w:rsid w:val="003C5684"/>
    <w:rsid w:val="003C5F5A"/>
    <w:rsid w:val="003C5FF5"/>
    <w:rsid w:val="003C60A8"/>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BB1"/>
    <w:rsid w:val="003C7C2E"/>
    <w:rsid w:val="003D021D"/>
    <w:rsid w:val="003D04CE"/>
    <w:rsid w:val="003D0703"/>
    <w:rsid w:val="003D086E"/>
    <w:rsid w:val="003D0B1B"/>
    <w:rsid w:val="003D0E85"/>
    <w:rsid w:val="003D1402"/>
    <w:rsid w:val="003D1404"/>
    <w:rsid w:val="003D14A3"/>
    <w:rsid w:val="003D18F7"/>
    <w:rsid w:val="003D1D10"/>
    <w:rsid w:val="003D1EEA"/>
    <w:rsid w:val="003D25F8"/>
    <w:rsid w:val="003D2915"/>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5F8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444"/>
    <w:rsid w:val="003E47B2"/>
    <w:rsid w:val="003E48C3"/>
    <w:rsid w:val="003E4BC8"/>
    <w:rsid w:val="003E4F11"/>
    <w:rsid w:val="003E5426"/>
    <w:rsid w:val="003E5455"/>
    <w:rsid w:val="003E563F"/>
    <w:rsid w:val="003E57B5"/>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EED"/>
    <w:rsid w:val="003F0F28"/>
    <w:rsid w:val="003F1543"/>
    <w:rsid w:val="003F186E"/>
    <w:rsid w:val="003F1912"/>
    <w:rsid w:val="003F1EA3"/>
    <w:rsid w:val="003F2196"/>
    <w:rsid w:val="003F227A"/>
    <w:rsid w:val="003F25E1"/>
    <w:rsid w:val="003F276D"/>
    <w:rsid w:val="003F282A"/>
    <w:rsid w:val="003F2896"/>
    <w:rsid w:val="003F2CC6"/>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350"/>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629"/>
    <w:rsid w:val="00405868"/>
    <w:rsid w:val="00405C01"/>
    <w:rsid w:val="00405EDF"/>
    <w:rsid w:val="004064E7"/>
    <w:rsid w:val="00406A3F"/>
    <w:rsid w:val="00406B96"/>
    <w:rsid w:val="0040706D"/>
    <w:rsid w:val="00407395"/>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350"/>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AC9"/>
    <w:rsid w:val="00414C40"/>
    <w:rsid w:val="00414DF5"/>
    <w:rsid w:val="00415056"/>
    <w:rsid w:val="004151EF"/>
    <w:rsid w:val="00415826"/>
    <w:rsid w:val="004158D7"/>
    <w:rsid w:val="004158F5"/>
    <w:rsid w:val="00415A8E"/>
    <w:rsid w:val="00415B0F"/>
    <w:rsid w:val="00415C5C"/>
    <w:rsid w:val="00415D68"/>
    <w:rsid w:val="00415FA6"/>
    <w:rsid w:val="004160BF"/>
    <w:rsid w:val="0041645A"/>
    <w:rsid w:val="00416962"/>
    <w:rsid w:val="00416A71"/>
    <w:rsid w:val="00416CA4"/>
    <w:rsid w:val="00416EF0"/>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BD"/>
    <w:rsid w:val="004206C5"/>
    <w:rsid w:val="0042085D"/>
    <w:rsid w:val="00420974"/>
    <w:rsid w:val="00420E77"/>
    <w:rsid w:val="0042107D"/>
    <w:rsid w:val="004210B8"/>
    <w:rsid w:val="0042143F"/>
    <w:rsid w:val="004214D5"/>
    <w:rsid w:val="0042151A"/>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D09"/>
    <w:rsid w:val="00423F98"/>
    <w:rsid w:val="00424078"/>
    <w:rsid w:val="00424085"/>
    <w:rsid w:val="00424543"/>
    <w:rsid w:val="004247A3"/>
    <w:rsid w:val="00424BBE"/>
    <w:rsid w:val="00424BD5"/>
    <w:rsid w:val="00424C96"/>
    <w:rsid w:val="00424D52"/>
    <w:rsid w:val="00424FA7"/>
    <w:rsid w:val="00425166"/>
    <w:rsid w:val="0042517F"/>
    <w:rsid w:val="0042548B"/>
    <w:rsid w:val="00425545"/>
    <w:rsid w:val="0042564C"/>
    <w:rsid w:val="00425698"/>
    <w:rsid w:val="004259A4"/>
    <w:rsid w:val="00425B2C"/>
    <w:rsid w:val="00425CD1"/>
    <w:rsid w:val="00425E08"/>
    <w:rsid w:val="00426216"/>
    <w:rsid w:val="004262B4"/>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4B1"/>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571"/>
    <w:rsid w:val="004338E4"/>
    <w:rsid w:val="004339E1"/>
    <w:rsid w:val="00433C05"/>
    <w:rsid w:val="00433C6E"/>
    <w:rsid w:val="004341B3"/>
    <w:rsid w:val="004344A3"/>
    <w:rsid w:val="0043457B"/>
    <w:rsid w:val="0043483B"/>
    <w:rsid w:val="00434CED"/>
    <w:rsid w:val="00434CFD"/>
    <w:rsid w:val="00434DAC"/>
    <w:rsid w:val="00434E16"/>
    <w:rsid w:val="0043520D"/>
    <w:rsid w:val="0043557C"/>
    <w:rsid w:val="00435700"/>
    <w:rsid w:val="00435800"/>
    <w:rsid w:val="0043586A"/>
    <w:rsid w:val="00435AFE"/>
    <w:rsid w:val="00436084"/>
    <w:rsid w:val="004364A7"/>
    <w:rsid w:val="0043674D"/>
    <w:rsid w:val="00436A7C"/>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646"/>
    <w:rsid w:val="00446822"/>
    <w:rsid w:val="00446892"/>
    <w:rsid w:val="00446962"/>
    <w:rsid w:val="00446C89"/>
    <w:rsid w:val="00446DDE"/>
    <w:rsid w:val="00446E44"/>
    <w:rsid w:val="00446FB9"/>
    <w:rsid w:val="00447052"/>
    <w:rsid w:val="0044777A"/>
    <w:rsid w:val="00447BF7"/>
    <w:rsid w:val="00447D0C"/>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5DD"/>
    <w:rsid w:val="00453748"/>
    <w:rsid w:val="00453E5B"/>
    <w:rsid w:val="00453E7E"/>
    <w:rsid w:val="0045412F"/>
    <w:rsid w:val="00454520"/>
    <w:rsid w:val="0045477C"/>
    <w:rsid w:val="00454924"/>
    <w:rsid w:val="00454F3C"/>
    <w:rsid w:val="004550D3"/>
    <w:rsid w:val="00455176"/>
    <w:rsid w:val="00455E2E"/>
    <w:rsid w:val="00456027"/>
    <w:rsid w:val="00456203"/>
    <w:rsid w:val="004566A0"/>
    <w:rsid w:val="0045674F"/>
    <w:rsid w:val="004567B7"/>
    <w:rsid w:val="004571DE"/>
    <w:rsid w:val="0045770C"/>
    <w:rsid w:val="0045775B"/>
    <w:rsid w:val="00457AF7"/>
    <w:rsid w:val="00457B42"/>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48"/>
    <w:rsid w:val="00463E6C"/>
    <w:rsid w:val="0046415B"/>
    <w:rsid w:val="00464842"/>
    <w:rsid w:val="00464BD2"/>
    <w:rsid w:val="00464F02"/>
    <w:rsid w:val="00465072"/>
    <w:rsid w:val="004653B1"/>
    <w:rsid w:val="004653E8"/>
    <w:rsid w:val="0046574A"/>
    <w:rsid w:val="004657B2"/>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AFE"/>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99D"/>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95"/>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D83"/>
    <w:rsid w:val="004872E5"/>
    <w:rsid w:val="004872EB"/>
    <w:rsid w:val="00487798"/>
    <w:rsid w:val="00487903"/>
    <w:rsid w:val="00487CF1"/>
    <w:rsid w:val="004900B7"/>
    <w:rsid w:val="00490298"/>
    <w:rsid w:val="00490355"/>
    <w:rsid w:val="004904FE"/>
    <w:rsid w:val="004907AA"/>
    <w:rsid w:val="00490CED"/>
    <w:rsid w:val="00490E7F"/>
    <w:rsid w:val="00490EB1"/>
    <w:rsid w:val="00491353"/>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D73"/>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20"/>
    <w:rsid w:val="00496F80"/>
    <w:rsid w:val="0049701C"/>
    <w:rsid w:val="0049732E"/>
    <w:rsid w:val="00497623"/>
    <w:rsid w:val="0049762F"/>
    <w:rsid w:val="00497927"/>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A43"/>
    <w:rsid w:val="004A1AE7"/>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B2"/>
    <w:rsid w:val="004A39D2"/>
    <w:rsid w:val="004A3A09"/>
    <w:rsid w:val="004A3BE5"/>
    <w:rsid w:val="004A43DD"/>
    <w:rsid w:val="004A4401"/>
    <w:rsid w:val="004A4637"/>
    <w:rsid w:val="004A4E72"/>
    <w:rsid w:val="004A5087"/>
    <w:rsid w:val="004A5131"/>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A14"/>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611"/>
    <w:rsid w:val="004B5ABD"/>
    <w:rsid w:val="004B5B8C"/>
    <w:rsid w:val="004B5CBB"/>
    <w:rsid w:val="004B5FF3"/>
    <w:rsid w:val="004B61DC"/>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34"/>
    <w:rsid w:val="004C237F"/>
    <w:rsid w:val="004C2705"/>
    <w:rsid w:val="004C2823"/>
    <w:rsid w:val="004C2B9D"/>
    <w:rsid w:val="004C2F46"/>
    <w:rsid w:val="004C2F78"/>
    <w:rsid w:val="004C303C"/>
    <w:rsid w:val="004C3133"/>
    <w:rsid w:val="004C35EA"/>
    <w:rsid w:val="004C3747"/>
    <w:rsid w:val="004C3777"/>
    <w:rsid w:val="004C3852"/>
    <w:rsid w:val="004C3A4E"/>
    <w:rsid w:val="004C3B3C"/>
    <w:rsid w:val="004C4324"/>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8F0"/>
    <w:rsid w:val="004D0A60"/>
    <w:rsid w:val="004D0A94"/>
    <w:rsid w:val="004D0B27"/>
    <w:rsid w:val="004D0BA1"/>
    <w:rsid w:val="004D1061"/>
    <w:rsid w:val="004D1629"/>
    <w:rsid w:val="004D18FE"/>
    <w:rsid w:val="004D19BE"/>
    <w:rsid w:val="004D1BC4"/>
    <w:rsid w:val="004D1F7A"/>
    <w:rsid w:val="004D2136"/>
    <w:rsid w:val="004D2605"/>
    <w:rsid w:val="004D2640"/>
    <w:rsid w:val="004D30A8"/>
    <w:rsid w:val="004D3145"/>
    <w:rsid w:val="004D31E7"/>
    <w:rsid w:val="004D3270"/>
    <w:rsid w:val="004D3434"/>
    <w:rsid w:val="004D353D"/>
    <w:rsid w:val="004D35E2"/>
    <w:rsid w:val="004D3793"/>
    <w:rsid w:val="004D3B7D"/>
    <w:rsid w:val="004D3CA7"/>
    <w:rsid w:val="004D3EF4"/>
    <w:rsid w:val="004D3F23"/>
    <w:rsid w:val="004D40FB"/>
    <w:rsid w:val="004D41B4"/>
    <w:rsid w:val="004D4309"/>
    <w:rsid w:val="004D44B9"/>
    <w:rsid w:val="004D482E"/>
    <w:rsid w:val="004D4E8C"/>
    <w:rsid w:val="004D5009"/>
    <w:rsid w:val="004D5263"/>
    <w:rsid w:val="004D5399"/>
    <w:rsid w:val="004D5429"/>
    <w:rsid w:val="004D56FA"/>
    <w:rsid w:val="004D597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BA2"/>
    <w:rsid w:val="004E6DA1"/>
    <w:rsid w:val="004E6ED2"/>
    <w:rsid w:val="004E718A"/>
    <w:rsid w:val="004E71C0"/>
    <w:rsid w:val="004E71CC"/>
    <w:rsid w:val="004E75E3"/>
    <w:rsid w:val="004E7AE0"/>
    <w:rsid w:val="004E7C6A"/>
    <w:rsid w:val="004F0003"/>
    <w:rsid w:val="004F0929"/>
    <w:rsid w:val="004F09E4"/>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C0E"/>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02"/>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60D1"/>
    <w:rsid w:val="005061CD"/>
    <w:rsid w:val="00506B0E"/>
    <w:rsid w:val="00506C99"/>
    <w:rsid w:val="00507322"/>
    <w:rsid w:val="005074A3"/>
    <w:rsid w:val="00507641"/>
    <w:rsid w:val="0050767B"/>
    <w:rsid w:val="00507F6F"/>
    <w:rsid w:val="005100DC"/>
    <w:rsid w:val="0051017D"/>
    <w:rsid w:val="005107E0"/>
    <w:rsid w:val="00510876"/>
    <w:rsid w:val="005108D8"/>
    <w:rsid w:val="00511079"/>
    <w:rsid w:val="0051113A"/>
    <w:rsid w:val="0051144E"/>
    <w:rsid w:val="0051145F"/>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CF8"/>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4A"/>
    <w:rsid w:val="00535B6E"/>
    <w:rsid w:val="0053635C"/>
    <w:rsid w:val="0053643E"/>
    <w:rsid w:val="005364E8"/>
    <w:rsid w:val="0053651E"/>
    <w:rsid w:val="0053667A"/>
    <w:rsid w:val="00536835"/>
    <w:rsid w:val="00536AB6"/>
    <w:rsid w:val="005371C3"/>
    <w:rsid w:val="005376E8"/>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6E7"/>
    <w:rsid w:val="00542889"/>
    <w:rsid w:val="00542F1E"/>
    <w:rsid w:val="005432D3"/>
    <w:rsid w:val="005435F1"/>
    <w:rsid w:val="005443C5"/>
    <w:rsid w:val="00544899"/>
    <w:rsid w:val="00544A59"/>
    <w:rsid w:val="00544A64"/>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F6"/>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8EC"/>
    <w:rsid w:val="0055290A"/>
    <w:rsid w:val="005529E3"/>
    <w:rsid w:val="00552ADA"/>
    <w:rsid w:val="00552BE1"/>
    <w:rsid w:val="00552EE5"/>
    <w:rsid w:val="005532B7"/>
    <w:rsid w:val="00553813"/>
    <w:rsid w:val="0055392A"/>
    <w:rsid w:val="00553939"/>
    <w:rsid w:val="00553ADE"/>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4DE"/>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EE7"/>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2D4"/>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5F6"/>
    <w:rsid w:val="0056370D"/>
    <w:rsid w:val="00563769"/>
    <w:rsid w:val="005637B8"/>
    <w:rsid w:val="00563998"/>
    <w:rsid w:val="00563A24"/>
    <w:rsid w:val="00563A4A"/>
    <w:rsid w:val="00563BF3"/>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A66"/>
    <w:rsid w:val="00566C7A"/>
    <w:rsid w:val="00566CEB"/>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5CA"/>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2B"/>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D9E"/>
    <w:rsid w:val="00587F7C"/>
    <w:rsid w:val="0059042F"/>
    <w:rsid w:val="005905BC"/>
    <w:rsid w:val="0059083E"/>
    <w:rsid w:val="00590A5F"/>
    <w:rsid w:val="00590AB0"/>
    <w:rsid w:val="00590C24"/>
    <w:rsid w:val="00590F02"/>
    <w:rsid w:val="005912E7"/>
    <w:rsid w:val="005915A8"/>
    <w:rsid w:val="0059162E"/>
    <w:rsid w:val="00591D62"/>
    <w:rsid w:val="00591FA3"/>
    <w:rsid w:val="00592244"/>
    <w:rsid w:val="0059229B"/>
    <w:rsid w:val="005924F7"/>
    <w:rsid w:val="005926A7"/>
    <w:rsid w:val="00592703"/>
    <w:rsid w:val="00592837"/>
    <w:rsid w:val="0059287A"/>
    <w:rsid w:val="00592DD2"/>
    <w:rsid w:val="00592DF2"/>
    <w:rsid w:val="00592DF8"/>
    <w:rsid w:val="005934FA"/>
    <w:rsid w:val="00593D64"/>
    <w:rsid w:val="00594891"/>
    <w:rsid w:val="0059489B"/>
    <w:rsid w:val="00594DB3"/>
    <w:rsid w:val="00594EE4"/>
    <w:rsid w:val="00594FF1"/>
    <w:rsid w:val="005952A9"/>
    <w:rsid w:val="00595373"/>
    <w:rsid w:val="00595407"/>
    <w:rsid w:val="005955D3"/>
    <w:rsid w:val="005956A1"/>
    <w:rsid w:val="00595F50"/>
    <w:rsid w:val="0059622A"/>
    <w:rsid w:val="00596347"/>
    <w:rsid w:val="0059673F"/>
    <w:rsid w:val="005967A9"/>
    <w:rsid w:val="0059681E"/>
    <w:rsid w:val="0059682E"/>
    <w:rsid w:val="005969A6"/>
    <w:rsid w:val="00596C9F"/>
    <w:rsid w:val="00596E89"/>
    <w:rsid w:val="00596F9B"/>
    <w:rsid w:val="00596FD2"/>
    <w:rsid w:val="005972D0"/>
    <w:rsid w:val="005977A4"/>
    <w:rsid w:val="00597E1F"/>
    <w:rsid w:val="005A0297"/>
    <w:rsid w:val="005A04BD"/>
    <w:rsid w:val="005A06D6"/>
    <w:rsid w:val="005A09C3"/>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6B0"/>
    <w:rsid w:val="005A583B"/>
    <w:rsid w:val="005A594B"/>
    <w:rsid w:val="005A5B36"/>
    <w:rsid w:val="005A5D80"/>
    <w:rsid w:val="005A5F90"/>
    <w:rsid w:val="005A6163"/>
    <w:rsid w:val="005A638B"/>
    <w:rsid w:val="005A64FD"/>
    <w:rsid w:val="005A6571"/>
    <w:rsid w:val="005A6A5C"/>
    <w:rsid w:val="005A7143"/>
    <w:rsid w:val="005A720D"/>
    <w:rsid w:val="005A73BE"/>
    <w:rsid w:val="005A757D"/>
    <w:rsid w:val="005A7964"/>
    <w:rsid w:val="005A7A5A"/>
    <w:rsid w:val="005B0139"/>
    <w:rsid w:val="005B026E"/>
    <w:rsid w:val="005B0325"/>
    <w:rsid w:val="005B0741"/>
    <w:rsid w:val="005B0BE4"/>
    <w:rsid w:val="005B10F2"/>
    <w:rsid w:val="005B1411"/>
    <w:rsid w:val="005B1C2B"/>
    <w:rsid w:val="005B1C55"/>
    <w:rsid w:val="005B1F67"/>
    <w:rsid w:val="005B276A"/>
    <w:rsid w:val="005B2AB6"/>
    <w:rsid w:val="005B2ABE"/>
    <w:rsid w:val="005B2DB8"/>
    <w:rsid w:val="005B2EA9"/>
    <w:rsid w:val="005B30DB"/>
    <w:rsid w:val="005B338F"/>
    <w:rsid w:val="005B36E4"/>
    <w:rsid w:val="005B37AD"/>
    <w:rsid w:val="005B3813"/>
    <w:rsid w:val="005B3A82"/>
    <w:rsid w:val="005B3F33"/>
    <w:rsid w:val="005B40C1"/>
    <w:rsid w:val="005B430C"/>
    <w:rsid w:val="005B43E6"/>
    <w:rsid w:val="005B4525"/>
    <w:rsid w:val="005B455F"/>
    <w:rsid w:val="005B4819"/>
    <w:rsid w:val="005B49B4"/>
    <w:rsid w:val="005B49BB"/>
    <w:rsid w:val="005B49F6"/>
    <w:rsid w:val="005B4A93"/>
    <w:rsid w:val="005B4A9D"/>
    <w:rsid w:val="005B4E77"/>
    <w:rsid w:val="005B4EB6"/>
    <w:rsid w:val="005B4F35"/>
    <w:rsid w:val="005B4F7E"/>
    <w:rsid w:val="005B4FB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E08"/>
    <w:rsid w:val="005C1227"/>
    <w:rsid w:val="005C14BA"/>
    <w:rsid w:val="005C18B2"/>
    <w:rsid w:val="005C1918"/>
    <w:rsid w:val="005C192D"/>
    <w:rsid w:val="005C1AAD"/>
    <w:rsid w:val="005C1AC7"/>
    <w:rsid w:val="005C1CC2"/>
    <w:rsid w:val="005C1E6A"/>
    <w:rsid w:val="005C2065"/>
    <w:rsid w:val="005C2415"/>
    <w:rsid w:val="005C242D"/>
    <w:rsid w:val="005C25EE"/>
    <w:rsid w:val="005C263F"/>
    <w:rsid w:val="005C277D"/>
    <w:rsid w:val="005C28FB"/>
    <w:rsid w:val="005C2AFD"/>
    <w:rsid w:val="005C2FA8"/>
    <w:rsid w:val="005C30DC"/>
    <w:rsid w:val="005C3110"/>
    <w:rsid w:val="005C3177"/>
    <w:rsid w:val="005C333C"/>
    <w:rsid w:val="005C3443"/>
    <w:rsid w:val="005C3663"/>
    <w:rsid w:val="005C3815"/>
    <w:rsid w:val="005C4189"/>
    <w:rsid w:val="005C43A2"/>
    <w:rsid w:val="005C4715"/>
    <w:rsid w:val="005C4A6A"/>
    <w:rsid w:val="005C4B7E"/>
    <w:rsid w:val="005C4C00"/>
    <w:rsid w:val="005C4E43"/>
    <w:rsid w:val="005C4FBE"/>
    <w:rsid w:val="005C4FEE"/>
    <w:rsid w:val="005C5261"/>
    <w:rsid w:val="005C5285"/>
    <w:rsid w:val="005C5415"/>
    <w:rsid w:val="005C5659"/>
    <w:rsid w:val="005C599D"/>
    <w:rsid w:val="005C5AC6"/>
    <w:rsid w:val="005C5B82"/>
    <w:rsid w:val="005C5CC1"/>
    <w:rsid w:val="005C602D"/>
    <w:rsid w:val="005C6055"/>
    <w:rsid w:val="005C60E4"/>
    <w:rsid w:val="005C6403"/>
    <w:rsid w:val="005C6487"/>
    <w:rsid w:val="005C64D5"/>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3CF"/>
    <w:rsid w:val="005D3424"/>
    <w:rsid w:val="005D3567"/>
    <w:rsid w:val="005D3791"/>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0F4"/>
    <w:rsid w:val="005E01BF"/>
    <w:rsid w:val="005E031A"/>
    <w:rsid w:val="005E03E7"/>
    <w:rsid w:val="005E04ED"/>
    <w:rsid w:val="005E0E56"/>
    <w:rsid w:val="005E135B"/>
    <w:rsid w:val="005E1485"/>
    <w:rsid w:val="005E16BD"/>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A7A"/>
    <w:rsid w:val="005E7ACE"/>
    <w:rsid w:val="005F0072"/>
    <w:rsid w:val="005F034E"/>
    <w:rsid w:val="005F03DA"/>
    <w:rsid w:val="005F0F7B"/>
    <w:rsid w:val="005F10C0"/>
    <w:rsid w:val="005F11AF"/>
    <w:rsid w:val="005F125E"/>
    <w:rsid w:val="005F14BA"/>
    <w:rsid w:val="005F16F1"/>
    <w:rsid w:val="005F1CD9"/>
    <w:rsid w:val="005F1CF9"/>
    <w:rsid w:val="005F225C"/>
    <w:rsid w:val="005F2281"/>
    <w:rsid w:val="005F23F6"/>
    <w:rsid w:val="005F2422"/>
    <w:rsid w:val="005F26F0"/>
    <w:rsid w:val="005F2723"/>
    <w:rsid w:val="005F2AB0"/>
    <w:rsid w:val="005F2B3F"/>
    <w:rsid w:val="005F2E2B"/>
    <w:rsid w:val="005F3397"/>
    <w:rsid w:val="005F3488"/>
    <w:rsid w:val="005F3557"/>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B8"/>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4E"/>
    <w:rsid w:val="006102D8"/>
    <w:rsid w:val="00610341"/>
    <w:rsid w:val="006103C1"/>
    <w:rsid w:val="0061058A"/>
    <w:rsid w:val="00610873"/>
    <w:rsid w:val="006108D6"/>
    <w:rsid w:val="00610A4A"/>
    <w:rsid w:val="00610B45"/>
    <w:rsid w:val="0061111A"/>
    <w:rsid w:val="00611211"/>
    <w:rsid w:val="0061135C"/>
    <w:rsid w:val="0061166B"/>
    <w:rsid w:val="00611787"/>
    <w:rsid w:val="00611CFB"/>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602"/>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247"/>
    <w:rsid w:val="0062029A"/>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C0E"/>
    <w:rsid w:val="00623DC2"/>
    <w:rsid w:val="006243A0"/>
    <w:rsid w:val="006243D9"/>
    <w:rsid w:val="006244A3"/>
    <w:rsid w:val="006248D8"/>
    <w:rsid w:val="00624C45"/>
    <w:rsid w:val="00624C47"/>
    <w:rsid w:val="00624E6A"/>
    <w:rsid w:val="00624FDE"/>
    <w:rsid w:val="00625362"/>
    <w:rsid w:val="0062548C"/>
    <w:rsid w:val="00625528"/>
    <w:rsid w:val="006256A1"/>
    <w:rsid w:val="00625870"/>
    <w:rsid w:val="006259F4"/>
    <w:rsid w:val="00625A16"/>
    <w:rsid w:val="00625B33"/>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344"/>
    <w:rsid w:val="00631466"/>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4946"/>
    <w:rsid w:val="006456BC"/>
    <w:rsid w:val="00645911"/>
    <w:rsid w:val="00645933"/>
    <w:rsid w:val="00645AC4"/>
    <w:rsid w:val="00645B7D"/>
    <w:rsid w:val="00645BC0"/>
    <w:rsid w:val="00646059"/>
    <w:rsid w:val="006462B5"/>
    <w:rsid w:val="006462DE"/>
    <w:rsid w:val="00646693"/>
    <w:rsid w:val="006467F7"/>
    <w:rsid w:val="00646864"/>
    <w:rsid w:val="00646912"/>
    <w:rsid w:val="00646C82"/>
    <w:rsid w:val="00646CE4"/>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6F8"/>
    <w:rsid w:val="00652930"/>
    <w:rsid w:val="00652C07"/>
    <w:rsid w:val="00653058"/>
    <w:rsid w:val="00653079"/>
    <w:rsid w:val="0065316C"/>
    <w:rsid w:val="006534D0"/>
    <w:rsid w:val="0065358F"/>
    <w:rsid w:val="00653A8A"/>
    <w:rsid w:val="00654148"/>
    <w:rsid w:val="006542DE"/>
    <w:rsid w:val="00654305"/>
    <w:rsid w:val="00654379"/>
    <w:rsid w:val="00654B12"/>
    <w:rsid w:val="006550CF"/>
    <w:rsid w:val="00655156"/>
    <w:rsid w:val="00655729"/>
    <w:rsid w:val="00655D13"/>
    <w:rsid w:val="00655D1E"/>
    <w:rsid w:val="006560F5"/>
    <w:rsid w:val="0065646D"/>
    <w:rsid w:val="00656783"/>
    <w:rsid w:val="00656B54"/>
    <w:rsid w:val="00656D6E"/>
    <w:rsid w:val="00656D72"/>
    <w:rsid w:val="00656DE7"/>
    <w:rsid w:val="00656FA5"/>
    <w:rsid w:val="00657059"/>
    <w:rsid w:val="00657276"/>
    <w:rsid w:val="006572BB"/>
    <w:rsid w:val="006574D6"/>
    <w:rsid w:val="006575BF"/>
    <w:rsid w:val="0065760F"/>
    <w:rsid w:val="00657703"/>
    <w:rsid w:val="00657A9E"/>
    <w:rsid w:val="00657B3B"/>
    <w:rsid w:val="00657B8B"/>
    <w:rsid w:val="00657E4A"/>
    <w:rsid w:val="00657F79"/>
    <w:rsid w:val="00660046"/>
    <w:rsid w:val="00660081"/>
    <w:rsid w:val="00660464"/>
    <w:rsid w:val="00660FDF"/>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AFF"/>
    <w:rsid w:val="00663DCB"/>
    <w:rsid w:val="006640AD"/>
    <w:rsid w:val="00664262"/>
    <w:rsid w:val="006642A6"/>
    <w:rsid w:val="00664537"/>
    <w:rsid w:val="006649E0"/>
    <w:rsid w:val="00664A43"/>
    <w:rsid w:val="00664AA6"/>
    <w:rsid w:val="006650AF"/>
    <w:rsid w:val="006651AA"/>
    <w:rsid w:val="006656F0"/>
    <w:rsid w:val="00665896"/>
    <w:rsid w:val="00665A62"/>
    <w:rsid w:val="00665BAA"/>
    <w:rsid w:val="00665E0D"/>
    <w:rsid w:val="00666552"/>
    <w:rsid w:val="006667A5"/>
    <w:rsid w:val="006668A4"/>
    <w:rsid w:val="006669DE"/>
    <w:rsid w:val="00666A14"/>
    <w:rsid w:val="00667058"/>
    <w:rsid w:val="006670B9"/>
    <w:rsid w:val="0066711C"/>
    <w:rsid w:val="006672C0"/>
    <w:rsid w:val="00667442"/>
    <w:rsid w:val="0066745F"/>
    <w:rsid w:val="0066748C"/>
    <w:rsid w:val="006674AF"/>
    <w:rsid w:val="00667534"/>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2F63"/>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26"/>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43D"/>
    <w:rsid w:val="006805C1"/>
    <w:rsid w:val="006805F0"/>
    <w:rsid w:val="00680B9A"/>
    <w:rsid w:val="00680D24"/>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AFD"/>
    <w:rsid w:val="00696D27"/>
    <w:rsid w:val="006970CE"/>
    <w:rsid w:val="0069713C"/>
    <w:rsid w:val="006971FA"/>
    <w:rsid w:val="0069733A"/>
    <w:rsid w:val="00697664"/>
    <w:rsid w:val="006977C7"/>
    <w:rsid w:val="00697E7E"/>
    <w:rsid w:val="00697F11"/>
    <w:rsid w:val="00697F53"/>
    <w:rsid w:val="006A07B8"/>
    <w:rsid w:val="006A0A26"/>
    <w:rsid w:val="006A0D83"/>
    <w:rsid w:val="006A103C"/>
    <w:rsid w:val="006A11CE"/>
    <w:rsid w:val="006A126F"/>
    <w:rsid w:val="006A1380"/>
    <w:rsid w:val="006A1A0B"/>
    <w:rsid w:val="006A1C0F"/>
    <w:rsid w:val="006A1D58"/>
    <w:rsid w:val="006A1FC6"/>
    <w:rsid w:val="006A22D9"/>
    <w:rsid w:val="006A2506"/>
    <w:rsid w:val="006A2596"/>
    <w:rsid w:val="006A285F"/>
    <w:rsid w:val="006A28C3"/>
    <w:rsid w:val="006A2C41"/>
    <w:rsid w:val="006A2C98"/>
    <w:rsid w:val="006A2F3C"/>
    <w:rsid w:val="006A306C"/>
    <w:rsid w:val="006A3169"/>
    <w:rsid w:val="006A36CD"/>
    <w:rsid w:val="006A3764"/>
    <w:rsid w:val="006A3B56"/>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8FC"/>
    <w:rsid w:val="006A6F04"/>
    <w:rsid w:val="006A7077"/>
    <w:rsid w:val="006A75F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0C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159"/>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6D2"/>
    <w:rsid w:val="006C0871"/>
    <w:rsid w:val="006C0887"/>
    <w:rsid w:val="006C0B40"/>
    <w:rsid w:val="006C0EBE"/>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872"/>
    <w:rsid w:val="006C398F"/>
    <w:rsid w:val="006C3992"/>
    <w:rsid w:val="006C3B63"/>
    <w:rsid w:val="006C3B80"/>
    <w:rsid w:val="006C3D8B"/>
    <w:rsid w:val="006C4C43"/>
    <w:rsid w:val="006C4D5C"/>
    <w:rsid w:val="006C512C"/>
    <w:rsid w:val="006C5659"/>
    <w:rsid w:val="006C5A0E"/>
    <w:rsid w:val="006C5A8A"/>
    <w:rsid w:val="006C5FA1"/>
    <w:rsid w:val="006C5FC0"/>
    <w:rsid w:val="006C619A"/>
    <w:rsid w:val="006C648D"/>
    <w:rsid w:val="006C667E"/>
    <w:rsid w:val="006C67A0"/>
    <w:rsid w:val="006C69F4"/>
    <w:rsid w:val="006C6D6A"/>
    <w:rsid w:val="006C6F30"/>
    <w:rsid w:val="006C6FE3"/>
    <w:rsid w:val="006C768B"/>
    <w:rsid w:val="006C76CB"/>
    <w:rsid w:val="006C76FA"/>
    <w:rsid w:val="006C79C5"/>
    <w:rsid w:val="006C7A33"/>
    <w:rsid w:val="006C7E9B"/>
    <w:rsid w:val="006D01F3"/>
    <w:rsid w:val="006D0564"/>
    <w:rsid w:val="006D08EA"/>
    <w:rsid w:val="006D0AE2"/>
    <w:rsid w:val="006D0BB4"/>
    <w:rsid w:val="006D0C94"/>
    <w:rsid w:val="006D0E1F"/>
    <w:rsid w:val="006D14A6"/>
    <w:rsid w:val="006D14E0"/>
    <w:rsid w:val="006D18CB"/>
    <w:rsid w:val="006D19D3"/>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CA"/>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9C"/>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ADD"/>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938"/>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AFB"/>
    <w:rsid w:val="00707CDD"/>
    <w:rsid w:val="00707E0E"/>
    <w:rsid w:val="00707E9A"/>
    <w:rsid w:val="00707F8E"/>
    <w:rsid w:val="00710110"/>
    <w:rsid w:val="00710284"/>
    <w:rsid w:val="0071035B"/>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750"/>
    <w:rsid w:val="007157F9"/>
    <w:rsid w:val="007158F8"/>
    <w:rsid w:val="00715DA6"/>
    <w:rsid w:val="00715E15"/>
    <w:rsid w:val="00715E22"/>
    <w:rsid w:val="007160DF"/>
    <w:rsid w:val="007161A7"/>
    <w:rsid w:val="007161DE"/>
    <w:rsid w:val="00716399"/>
    <w:rsid w:val="007167CC"/>
    <w:rsid w:val="007167FD"/>
    <w:rsid w:val="00716C01"/>
    <w:rsid w:val="00716C19"/>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2CEC"/>
    <w:rsid w:val="00722F24"/>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2"/>
    <w:rsid w:val="00725D9D"/>
    <w:rsid w:val="00725FEA"/>
    <w:rsid w:val="007261FF"/>
    <w:rsid w:val="007262C5"/>
    <w:rsid w:val="0072658F"/>
    <w:rsid w:val="007267BF"/>
    <w:rsid w:val="00726824"/>
    <w:rsid w:val="0072705D"/>
    <w:rsid w:val="007271CD"/>
    <w:rsid w:val="00727210"/>
    <w:rsid w:val="0072756C"/>
    <w:rsid w:val="007275FE"/>
    <w:rsid w:val="00727607"/>
    <w:rsid w:val="0072795E"/>
    <w:rsid w:val="00727FE9"/>
    <w:rsid w:val="0073034B"/>
    <w:rsid w:val="00730AA6"/>
    <w:rsid w:val="00730BED"/>
    <w:rsid w:val="00730C2B"/>
    <w:rsid w:val="00730F02"/>
    <w:rsid w:val="00731070"/>
    <w:rsid w:val="007312A5"/>
    <w:rsid w:val="0073141A"/>
    <w:rsid w:val="007315B2"/>
    <w:rsid w:val="0073175E"/>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8E8"/>
    <w:rsid w:val="007379B9"/>
    <w:rsid w:val="00737B81"/>
    <w:rsid w:val="00737D18"/>
    <w:rsid w:val="00737FBC"/>
    <w:rsid w:val="0074020F"/>
    <w:rsid w:val="00740430"/>
    <w:rsid w:val="007406BB"/>
    <w:rsid w:val="0074084E"/>
    <w:rsid w:val="00740BEB"/>
    <w:rsid w:val="00740D14"/>
    <w:rsid w:val="00740DEF"/>
    <w:rsid w:val="00740E1E"/>
    <w:rsid w:val="00740E9F"/>
    <w:rsid w:val="00740F28"/>
    <w:rsid w:val="0074121F"/>
    <w:rsid w:val="0074138F"/>
    <w:rsid w:val="007420DB"/>
    <w:rsid w:val="007421D1"/>
    <w:rsid w:val="00742223"/>
    <w:rsid w:val="0074222E"/>
    <w:rsid w:val="0074228A"/>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09"/>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2"/>
    <w:rsid w:val="00753AD5"/>
    <w:rsid w:val="0075416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5EA1"/>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78"/>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991"/>
    <w:rsid w:val="00770AC3"/>
    <w:rsid w:val="00770B8B"/>
    <w:rsid w:val="00770CCB"/>
    <w:rsid w:val="00770FD5"/>
    <w:rsid w:val="00771472"/>
    <w:rsid w:val="00771493"/>
    <w:rsid w:val="007714C6"/>
    <w:rsid w:val="007716D4"/>
    <w:rsid w:val="0077190E"/>
    <w:rsid w:val="00771940"/>
    <w:rsid w:val="00771C6F"/>
    <w:rsid w:val="00771D8C"/>
    <w:rsid w:val="0077227A"/>
    <w:rsid w:val="00772447"/>
    <w:rsid w:val="00772573"/>
    <w:rsid w:val="007727F1"/>
    <w:rsid w:val="00772C84"/>
    <w:rsid w:val="00772DA6"/>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24"/>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6C5"/>
    <w:rsid w:val="00782AD2"/>
    <w:rsid w:val="00782C7C"/>
    <w:rsid w:val="00782E0B"/>
    <w:rsid w:val="00782E8B"/>
    <w:rsid w:val="00783045"/>
    <w:rsid w:val="00783162"/>
    <w:rsid w:val="007833E0"/>
    <w:rsid w:val="0078371B"/>
    <w:rsid w:val="00783ACA"/>
    <w:rsid w:val="00783ED9"/>
    <w:rsid w:val="00783F7A"/>
    <w:rsid w:val="00783F83"/>
    <w:rsid w:val="00784022"/>
    <w:rsid w:val="00784070"/>
    <w:rsid w:val="0078456E"/>
    <w:rsid w:val="0078457B"/>
    <w:rsid w:val="007845A7"/>
    <w:rsid w:val="00784C52"/>
    <w:rsid w:val="00784E08"/>
    <w:rsid w:val="00784FB0"/>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B9"/>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BA5"/>
    <w:rsid w:val="007A2E5A"/>
    <w:rsid w:val="007A31C4"/>
    <w:rsid w:val="007A3283"/>
    <w:rsid w:val="007A32E1"/>
    <w:rsid w:val="007A336E"/>
    <w:rsid w:val="007A3476"/>
    <w:rsid w:val="007A381F"/>
    <w:rsid w:val="007A3872"/>
    <w:rsid w:val="007A394F"/>
    <w:rsid w:val="007A39B0"/>
    <w:rsid w:val="007A3C6D"/>
    <w:rsid w:val="007A41FE"/>
    <w:rsid w:val="007A431A"/>
    <w:rsid w:val="007A4791"/>
    <w:rsid w:val="007A4839"/>
    <w:rsid w:val="007A4A4F"/>
    <w:rsid w:val="007A4C9E"/>
    <w:rsid w:val="007A5155"/>
    <w:rsid w:val="007A55C1"/>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4B7"/>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39E"/>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1A2"/>
    <w:rsid w:val="007B7238"/>
    <w:rsid w:val="007B7496"/>
    <w:rsid w:val="007B75CA"/>
    <w:rsid w:val="007B76BB"/>
    <w:rsid w:val="007B7817"/>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3EF4"/>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E8C"/>
    <w:rsid w:val="007D0FB3"/>
    <w:rsid w:val="007D123E"/>
    <w:rsid w:val="007D17B6"/>
    <w:rsid w:val="007D1883"/>
    <w:rsid w:val="007D18E5"/>
    <w:rsid w:val="007D1AC7"/>
    <w:rsid w:val="007D1BC0"/>
    <w:rsid w:val="007D231C"/>
    <w:rsid w:val="007D2343"/>
    <w:rsid w:val="007D2690"/>
    <w:rsid w:val="007D275E"/>
    <w:rsid w:val="007D2967"/>
    <w:rsid w:val="007D297B"/>
    <w:rsid w:val="007D2CCA"/>
    <w:rsid w:val="007D310A"/>
    <w:rsid w:val="007D34B0"/>
    <w:rsid w:val="007D34B8"/>
    <w:rsid w:val="007D3857"/>
    <w:rsid w:val="007D3A15"/>
    <w:rsid w:val="007D3D4B"/>
    <w:rsid w:val="007D40BE"/>
    <w:rsid w:val="007D4314"/>
    <w:rsid w:val="007D485E"/>
    <w:rsid w:val="007D4882"/>
    <w:rsid w:val="007D48EA"/>
    <w:rsid w:val="007D4A22"/>
    <w:rsid w:val="007D4A4C"/>
    <w:rsid w:val="007D4AB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56B"/>
    <w:rsid w:val="007E2BB3"/>
    <w:rsid w:val="007E2CB5"/>
    <w:rsid w:val="007E2CD4"/>
    <w:rsid w:val="007E2FCF"/>
    <w:rsid w:val="007E333E"/>
    <w:rsid w:val="007E3403"/>
    <w:rsid w:val="007E3464"/>
    <w:rsid w:val="007E389A"/>
    <w:rsid w:val="007E38B3"/>
    <w:rsid w:val="007E3973"/>
    <w:rsid w:val="007E3C69"/>
    <w:rsid w:val="007E3CF0"/>
    <w:rsid w:val="007E3D37"/>
    <w:rsid w:val="007E3EC2"/>
    <w:rsid w:val="007E3EF0"/>
    <w:rsid w:val="007E4022"/>
    <w:rsid w:val="007E47E3"/>
    <w:rsid w:val="007E486D"/>
    <w:rsid w:val="007E4F26"/>
    <w:rsid w:val="007E5054"/>
    <w:rsid w:val="007E5151"/>
    <w:rsid w:val="007E5214"/>
    <w:rsid w:val="007E52A6"/>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525"/>
    <w:rsid w:val="007F0726"/>
    <w:rsid w:val="007F0A72"/>
    <w:rsid w:val="007F0CE9"/>
    <w:rsid w:val="007F0EDC"/>
    <w:rsid w:val="007F1046"/>
    <w:rsid w:val="007F1114"/>
    <w:rsid w:val="007F1132"/>
    <w:rsid w:val="007F11D5"/>
    <w:rsid w:val="007F11EB"/>
    <w:rsid w:val="007F1346"/>
    <w:rsid w:val="007F138D"/>
    <w:rsid w:val="007F13E5"/>
    <w:rsid w:val="007F142F"/>
    <w:rsid w:val="007F1549"/>
    <w:rsid w:val="007F194D"/>
    <w:rsid w:val="007F19E6"/>
    <w:rsid w:val="007F1A5D"/>
    <w:rsid w:val="007F2175"/>
    <w:rsid w:val="007F2311"/>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683"/>
    <w:rsid w:val="00803700"/>
    <w:rsid w:val="00803723"/>
    <w:rsid w:val="008038F4"/>
    <w:rsid w:val="00804439"/>
    <w:rsid w:val="00805253"/>
    <w:rsid w:val="008055FF"/>
    <w:rsid w:val="00805EB9"/>
    <w:rsid w:val="008060D7"/>
    <w:rsid w:val="008063A3"/>
    <w:rsid w:val="008064B2"/>
    <w:rsid w:val="008065C2"/>
    <w:rsid w:val="0080686A"/>
    <w:rsid w:val="008068A8"/>
    <w:rsid w:val="00806ABB"/>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1E40"/>
    <w:rsid w:val="008124C0"/>
    <w:rsid w:val="00812643"/>
    <w:rsid w:val="0081264B"/>
    <w:rsid w:val="0081293A"/>
    <w:rsid w:val="00812B11"/>
    <w:rsid w:val="00812CC8"/>
    <w:rsid w:val="00812D11"/>
    <w:rsid w:val="00812D36"/>
    <w:rsid w:val="00812D42"/>
    <w:rsid w:val="00812FFA"/>
    <w:rsid w:val="0081318C"/>
    <w:rsid w:val="00813340"/>
    <w:rsid w:val="00813732"/>
    <w:rsid w:val="00813A9E"/>
    <w:rsid w:val="00813C94"/>
    <w:rsid w:val="00813DFC"/>
    <w:rsid w:val="00813E01"/>
    <w:rsid w:val="008140B0"/>
    <w:rsid w:val="00814394"/>
    <w:rsid w:val="0081467A"/>
    <w:rsid w:val="00814832"/>
    <w:rsid w:val="00814AE5"/>
    <w:rsid w:val="00814B39"/>
    <w:rsid w:val="00814C50"/>
    <w:rsid w:val="00814CCA"/>
    <w:rsid w:val="00814DB4"/>
    <w:rsid w:val="00814DEA"/>
    <w:rsid w:val="00814E00"/>
    <w:rsid w:val="008153D2"/>
    <w:rsid w:val="008154C5"/>
    <w:rsid w:val="0081595C"/>
    <w:rsid w:val="00815B45"/>
    <w:rsid w:val="00815B4C"/>
    <w:rsid w:val="00815B7C"/>
    <w:rsid w:val="00815BD4"/>
    <w:rsid w:val="00815EC0"/>
    <w:rsid w:val="0081618D"/>
    <w:rsid w:val="00816330"/>
    <w:rsid w:val="00816383"/>
    <w:rsid w:val="008167F2"/>
    <w:rsid w:val="00816CEF"/>
    <w:rsid w:val="00816E5A"/>
    <w:rsid w:val="0081701C"/>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1EB1"/>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4C19"/>
    <w:rsid w:val="008250E6"/>
    <w:rsid w:val="008251CC"/>
    <w:rsid w:val="0082534B"/>
    <w:rsid w:val="00825368"/>
    <w:rsid w:val="008254F5"/>
    <w:rsid w:val="008255A9"/>
    <w:rsid w:val="008257A5"/>
    <w:rsid w:val="00825C1C"/>
    <w:rsid w:val="00825E3F"/>
    <w:rsid w:val="00825F24"/>
    <w:rsid w:val="00826116"/>
    <w:rsid w:val="00826277"/>
    <w:rsid w:val="00826489"/>
    <w:rsid w:val="008264A5"/>
    <w:rsid w:val="008268C0"/>
    <w:rsid w:val="008269D0"/>
    <w:rsid w:val="00826BAB"/>
    <w:rsid w:val="00826DD9"/>
    <w:rsid w:val="00826EE5"/>
    <w:rsid w:val="008274F2"/>
    <w:rsid w:val="00827555"/>
    <w:rsid w:val="008278B6"/>
    <w:rsid w:val="0082797C"/>
    <w:rsid w:val="0082799F"/>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4E8D"/>
    <w:rsid w:val="008354A1"/>
    <w:rsid w:val="00835894"/>
    <w:rsid w:val="00835909"/>
    <w:rsid w:val="0083599E"/>
    <w:rsid w:val="008359F1"/>
    <w:rsid w:val="00835C49"/>
    <w:rsid w:val="00835DD3"/>
    <w:rsid w:val="00835F1A"/>
    <w:rsid w:val="0083610B"/>
    <w:rsid w:val="00836B0F"/>
    <w:rsid w:val="00836F2B"/>
    <w:rsid w:val="00837796"/>
    <w:rsid w:val="00837846"/>
    <w:rsid w:val="00837AA6"/>
    <w:rsid w:val="00837F67"/>
    <w:rsid w:val="008401E1"/>
    <w:rsid w:val="0084067B"/>
    <w:rsid w:val="00840C27"/>
    <w:rsid w:val="008410AC"/>
    <w:rsid w:val="008412BD"/>
    <w:rsid w:val="0084196C"/>
    <w:rsid w:val="008419FE"/>
    <w:rsid w:val="00841A9B"/>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A3E"/>
    <w:rsid w:val="00843CE7"/>
    <w:rsid w:val="00843D14"/>
    <w:rsid w:val="00843EE9"/>
    <w:rsid w:val="00844123"/>
    <w:rsid w:val="00844254"/>
    <w:rsid w:val="00844587"/>
    <w:rsid w:val="00844895"/>
    <w:rsid w:val="008448AE"/>
    <w:rsid w:val="008448ED"/>
    <w:rsid w:val="00844CD3"/>
    <w:rsid w:val="00844D84"/>
    <w:rsid w:val="008457DF"/>
    <w:rsid w:val="00846196"/>
    <w:rsid w:val="00846490"/>
    <w:rsid w:val="008464F3"/>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BBE"/>
    <w:rsid w:val="00851FB3"/>
    <w:rsid w:val="008520AA"/>
    <w:rsid w:val="0085216F"/>
    <w:rsid w:val="0085228D"/>
    <w:rsid w:val="008523A6"/>
    <w:rsid w:val="00852501"/>
    <w:rsid w:val="00852987"/>
    <w:rsid w:val="0085314A"/>
    <w:rsid w:val="008531AA"/>
    <w:rsid w:val="00853521"/>
    <w:rsid w:val="0085359D"/>
    <w:rsid w:val="00853741"/>
    <w:rsid w:val="00853761"/>
    <w:rsid w:val="00853A5F"/>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179"/>
    <w:rsid w:val="008672D7"/>
    <w:rsid w:val="00867972"/>
    <w:rsid w:val="008679F5"/>
    <w:rsid w:val="00867A8F"/>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9F"/>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518"/>
    <w:rsid w:val="008756C6"/>
    <w:rsid w:val="008759DE"/>
    <w:rsid w:val="00875CB6"/>
    <w:rsid w:val="00875DD5"/>
    <w:rsid w:val="00875F57"/>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D5"/>
    <w:rsid w:val="00880BF8"/>
    <w:rsid w:val="00881288"/>
    <w:rsid w:val="008813DD"/>
    <w:rsid w:val="00881569"/>
    <w:rsid w:val="0088175E"/>
    <w:rsid w:val="008819C7"/>
    <w:rsid w:val="00881E48"/>
    <w:rsid w:val="00881EF2"/>
    <w:rsid w:val="008820D8"/>
    <w:rsid w:val="008820F0"/>
    <w:rsid w:val="008821EB"/>
    <w:rsid w:val="008823BF"/>
    <w:rsid w:val="00882468"/>
    <w:rsid w:val="00882512"/>
    <w:rsid w:val="0088257B"/>
    <w:rsid w:val="0088296C"/>
    <w:rsid w:val="00882A38"/>
    <w:rsid w:val="00882A7F"/>
    <w:rsid w:val="00882BC9"/>
    <w:rsid w:val="00882BD8"/>
    <w:rsid w:val="00882C75"/>
    <w:rsid w:val="00882FDD"/>
    <w:rsid w:val="00882FFD"/>
    <w:rsid w:val="00883010"/>
    <w:rsid w:val="00883043"/>
    <w:rsid w:val="00883143"/>
    <w:rsid w:val="00883279"/>
    <w:rsid w:val="00883DAE"/>
    <w:rsid w:val="00883E8B"/>
    <w:rsid w:val="00883F4A"/>
    <w:rsid w:val="008845CD"/>
    <w:rsid w:val="008846F3"/>
    <w:rsid w:val="00884A64"/>
    <w:rsid w:val="00884A97"/>
    <w:rsid w:val="00884B90"/>
    <w:rsid w:val="00884BD7"/>
    <w:rsid w:val="00885056"/>
    <w:rsid w:val="00885E2C"/>
    <w:rsid w:val="00885E55"/>
    <w:rsid w:val="00886410"/>
    <w:rsid w:val="00886600"/>
    <w:rsid w:val="00886601"/>
    <w:rsid w:val="0088697B"/>
    <w:rsid w:val="00886E5B"/>
    <w:rsid w:val="00886F10"/>
    <w:rsid w:val="008870C6"/>
    <w:rsid w:val="00887104"/>
    <w:rsid w:val="00887160"/>
    <w:rsid w:val="008873C8"/>
    <w:rsid w:val="008873DB"/>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4A"/>
    <w:rsid w:val="00892797"/>
    <w:rsid w:val="00892D7C"/>
    <w:rsid w:val="008932AC"/>
    <w:rsid w:val="00893535"/>
    <w:rsid w:val="00893715"/>
    <w:rsid w:val="008938AA"/>
    <w:rsid w:val="00893973"/>
    <w:rsid w:val="00893C53"/>
    <w:rsid w:val="00893C78"/>
    <w:rsid w:val="00893E16"/>
    <w:rsid w:val="00893F65"/>
    <w:rsid w:val="0089419F"/>
    <w:rsid w:val="0089473A"/>
    <w:rsid w:val="008947C3"/>
    <w:rsid w:val="00894861"/>
    <w:rsid w:val="008948DE"/>
    <w:rsid w:val="00894B0A"/>
    <w:rsid w:val="00894FDC"/>
    <w:rsid w:val="0089500F"/>
    <w:rsid w:val="008952F8"/>
    <w:rsid w:val="00896477"/>
    <w:rsid w:val="00896565"/>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BE2"/>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2D2"/>
    <w:rsid w:val="008B751F"/>
    <w:rsid w:val="008B7BAB"/>
    <w:rsid w:val="008B7DAF"/>
    <w:rsid w:val="008C026C"/>
    <w:rsid w:val="008C0748"/>
    <w:rsid w:val="008C0789"/>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3E"/>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545"/>
    <w:rsid w:val="008D28F2"/>
    <w:rsid w:val="008D2D28"/>
    <w:rsid w:val="008D2F49"/>
    <w:rsid w:val="008D2FDF"/>
    <w:rsid w:val="008D36CC"/>
    <w:rsid w:val="008D3C05"/>
    <w:rsid w:val="008D3C13"/>
    <w:rsid w:val="008D3E29"/>
    <w:rsid w:val="008D411F"/>
    <w:rsid w:val="008D4241"/>
    <w:rsid w:val="008D4254"/>
    <w:rsid w:val="008D43B8"/>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36"/>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685"/>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A77"/>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021"/>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AD"/>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3C1"/>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71"/>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19"/>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171"/>
    <w:rsid w:val="009347F2"/>
    <w:rsid w:val="00934ED6"/>
    <w:rsid w:val="00934EFD"/>
    <w:rsid w:val="00934F1B"/>
    <w:rsid w:val="009351C2"/>
    <w:rsid w:val="009351E4"/>
    <w:rsid w:val="00935207"/>
    <w:rsid w:val="00935372"/>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D63"/>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C68"/>
    <w:rsid w:val="00944E25"/>
    <w:rsid w:val="00944FC6"/>
    <w:rsid w:val="00945005"/>
    <w:rsid w:val="0094540B"/>
    <w:rsid w:val="009457B3"/>
    <w:rsid w:val="00945C32"/>
    <w:rsid w:val="00946066"/>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830"/>
    <w:rsid w:val="0095193D"/>
    <w:rsid w:val="00951A9D"/>
    <w:rsid w:val="00951B47"/>
    <w:rsid w:val="00951CCC"/>
    <w:rsid w:val="00951E08"/>
    <w:rsid w:val="0095235E"/>
    <w:rsid w:val="00952504"/>
    <w:rsid w:val="009525AB"/>
    <w:rsid w:val="00952F50"/>
    <w:rsid w:val="0095311B"/>
    <w:rsid w:val="00953191"/>
    <w:rsid w:val="009532FC"/>
    <w:rsid w:val="00953384"/>
    <w:rsid w:val="009534F5"/>
    <w:rsid w:val="009536EF"/>
    <w:rsid w:val="0095378D"/>
    <w:rsid w:val="00953B68"/>
    <w:rsid w:val="00953E2E"/>
    <w:rsid w:val="00953EFF"/>
    <w:rsid w:val="00954514"/>
    <w:rsid w:val="00954BA8"/>
    <w:rsid w:val="00954DC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8D9"/>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376"/>
    <w:rsid w:val="00966471"/>
    <w:rsid w:val="009665E0"/>
    <w:rsid w:val="0096685C"/>
    <w:rsid w:val="00966C44"/>
    <w:rsid w:val="00966E1E"/>
    <w:rsid w:val="00966F16"/>
    <w:rsid w:val="009670C9"/>
    <w:rsid w:val="009671C1"/>
    <w:rsid w:val="0096739F"/>
    <w:rsid w:val="00967429"/>
    <w:rsid w:val="0096781A"/>
    <w:rsid w:val="00967A20"/>
    <w:rsid w:val="0097014B"/>
    <w:rsid w:val="0097035C"/>
    <w:rsid w:val="00970561"/>
    <w:rsid w:val="009706ED"/>
    <w:rsid w:val="00970A02"/>
    <w:rsid w:val="00970B07"/>
    <w:rsid w:val="00970BD9"/>
    <w:rsid w:val="00970FBD"/>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48"/>
    <w:rsid w:val="00974150"/>
    <w:rsid w:val="0097424E"/>
    <w:rsid w:val="009745BF"/>
    <w:rsid w:val="00974715"/>
    <w:rsid w:val="00974C25"/>
    <w:rsid w:val="00974C6C"/>
    <w:rsid w:val="0097519A"/>
    <w:rsid w:val="0097566F"/>
    <w:rsid w:val="009756A6"/>
    <w:rsid w:val="0097574E"/>
    <w:rsid w:val="00975908"/>
    <w:rsid w:val="00975DB9"/>
    <w:rsid w:val="00975E71"/>
    <w:rsid w:val="009761EB"/>
    <w:rsid w:val="00976650"/>
    <w:rsid w:val="00976B13"/>
    <w:rsid w:val="00976C4C"/>
    <w:rsid w:val="00976D75"/>
    <w:rsid w:val="00976E19"/>
    <w:rsid w:val="009770A9"/>
    <w:rsid w:val="0097721B"/>
    <w:rsid w:val="00977359"/>
    <w:rsid w:val="00977531"/>
    <w:rsid w:val="009775D6"/>
    <w:rsid w:val="00977834"/>
    <w:rsid w:val="00977940"/>
    <w:rsid w:val="00977ECE"/>
    <w:rsid w:val="00980CD4"/>
    <w:rsid w:val="00980D1C"/>
    <w:rsid w:val="009812BE"/>
    <w:rsid w:val="00981349"/>
    <w:rsid w:val="0098188A"/>
    <w:rsid w:val="00981C33"/>
    <w:rsid w:val="00981CD0"/>
    <w:rsid w:val="00981CE5"/>
    <w:rsid w:val="00982865"/>
    <w:rsid w:val="00982A0B"/>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3A"/>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57B"/>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2CA"/>
    <w:rsid w:val="009A638F"/>
    <w:rsid w:val="009A655B"/>
    <w:rsid w:val="009A6864"/>
    <w:rsid w:val="009A6C1C"/>
    <w:rsid w:val="009A6D41"/>
    <w:rsid w:val="009A7034"/>
    <w:rsid w:val="009A714B"/>
    <w:rsid w:val="009A7318"/>
    <w:rsid w:val="009A7727"/>
    <w:rsid w:val="009A77B4"/>
    <w:rsid w:val="009A797F"/>
    <w:rsid w:val="009A79EC"/>
    <w:rsid w:val="009A7B9E"/>
    <w:rsid w:val="009A7DB4"/>
    <w:rsid w:val="009A7F32"/>
    <w:rsid w:val="009B0833"/>
    <w:rsid w:val="009B086A"/>
    <w:rsid w:val="009B0A99"/>
    <w:rsid w:val="009B0C7F"/>
    <w:rsid w:val="009B0EE1"/>
    <w:rsid w:val="009B1043"/>
    <w:rsid w:val="009B11AF"/>
    <w:rsid w:val="009B13D9"/>
    <w:rsid w:val="009B1643"/>
    <w:rsid w:val="009B1732"/>
    <w:rsid w:val="009B2667"/>
    <w:rsid w:val="009B2836"/>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989"/>
    <w:rsid w:val="009C2BF4"/>
    <w:rsid w:val="009C2DD2"/>
    <w:rsid w:val="009C34D8"/>
    <w:rsid w:val="009C3768"/>
    <w:rsid w:val="009C38F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7A"/>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E51"/>
    <w:rsid w:val="009D3559"/>
    <w:rsid w:val="009D37C3"/>
    <w:rsid w:val="009D3832"/>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CA7"/>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5B97"/>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15D"/>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6AE"/>
    <w:rsid w:val="00A018CE"/>
    <w:rsid w:val="00A01A6D"/>
    <w:rsid w:val="00A01C80"/>
    <w:rsid w:val="00A022E1"/>
    <w:rsid w:val="00A024DD"/>
    <w:rsid w:val="00A025FC"/>
    <w:rsid w:val="00A02FA6"/>
    <w:rsid w:val="00A03024"/>
    <w:rsid w:val="00A03037"/>
    <w:rsid w:val="00A030D9"/>
    <w:rsid w:val="00A030EB"/>
    <w:rsid w:val="00A032EC"/>
    <w:rsid w:val="00A03368"/>
    <w:rsid w:val="00A03D86"/>
    <w:rsid w:val="00A03F62"/>
    <w:rsid w:val="00A0463D"/>
    <w:rsid w:val="00A04B59"/>
    <w:rsid w:val="00A04DB7"/>
    <w:rsid w:val="00A04EA9"/>
    <w:rsid w:val="00A04EC6"/>
    <w:rsid w:val="00A0567D"/>
    <w:rsid w:val="00A05A98"/>
    <w:rsid w:val="00A05CC5"/>
    <w:rsid w:val="00A05E83"/>
    <w:rsid w:val="00A06360"/>
    <w:rsid w:val="00A0697D"/>
    <w:rsid w:val="00A069E5"/>
    <w:rsid w:val="00A06A9A"/>
    <w:rsid w:val="00A07146"/>
    <w:rsid w:val="00A073B7"/>
    <w:rsid w:val="00A0748A"/>
    <w:rsid w:val="00A07579"/>
    <w:rsid w:val="00A07B6A"/>
    <w:rsid w:val="00A07D26"/>
    <w:rsid w:val="00A100AB"/>
    <w:rsid w:val="00A10683"/>
    <w:rsid w:val="00A106B3"/>
    <w:rsid w:val="00A107B8"/>
    <w:rsid w:val="00A108BD"/>
    <w:rsid w:val="00A10A26"/>
    <w:rsid w:val="00A110A4"/>
    <w:rsid w:val="00A11601"/>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5C"/>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6A"/>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5B8"/>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1A44"/>
    <w:rsid w:val="00A41A8C"/>
    <w:rsid w:val="00A42152"/>
    <w:rsid w:val="00A42267"/>
    <w:rsid w:val="00A42329"/>
    <w:rsid w:val="00A42410"/>
    <w:rsid w:val="00A42496"/>
    <w:rsid w:val="00A42764"/>
    <w:rsid w:val="00A42867"/>
    <w:rsid w:val="00A429E9"/>
    <w:rsid w:val="00A42C7C"/>
    <w:rsid w:val="00A42CCD"/>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2EA"/>
    <w:rsid w:val="00A45433"/>
    <w:rsid w:val="00A454DA"/>
    <w:rsid w:val="00A45654"/>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CC9"/>
    <w:rsid w:val="00A47D48"/>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8A8"/>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836"/>
    <w:rsid w:val="00A62AA1"/>
    <w:rsid w:val="00A62ABC"/>
    <w:rsid w:val="00A62CF0"/>
    <w:rsid w:val="00A62CF6"/>
    <w:rsid w:val="00A62DD9"/>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D4F"/>
    <w:rsid w:val="00A67FE0"/>
    <w:rsid w:val="00A7002F"/>
    <w:rsid w:val="00A70207"/>
    <w:rsid w:val="00A70439"/>
    <w:rsid w:val="00A7057F"/>
    <w:rsid w:val="00A70A83"/>
    <w:rsid w:val="00A70BB1"/>
    <w:rsid w:val="00A70F16"/>
    <w:rsid w:val="00A71098"/>
    <w:rsid w:val="00A7135E"/>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4B7"/>
    <w:rsid w:val="00A7663C"/>
    <w:rsid w:val="00A76763"/>
    <w:rsid w:val="00A76E56"/>
    <w:rsid w:val="00A772A2"/>
    <w:rsid w:val="00A772AE"/>
    <w:rsid w:val="00A773DB"/>
    <w:rsid w:val="00A779F8"/>
    <w:rsid w:val="00A77D25"/>
    <w:rsid w:val="00A77DF2"/>
    <w:rsid w:val="00A80002"/>
    <w:rsid w:val="00A80160"/>
    <w:rsid w:val="00A80736"/>
    <w:rsid w:val="00A80BC6"/>
    <w:rsid w:val="00A80C07"/>
    <w:rsid w:val="00A81163"/>
    <w:rsid w:val="00A81265"/>
    <w:rsid w:val="00A81344"/>
    <w:rsid w:val="00A81657"/>
    <w:rsid w:val="00A81999"/>
    <w:rsid w:val="00A81C56"/>
    <w:rsid w:val="00A81CC1"/>
    <w:rsid w:val="00A81ED2"/>
    <w:rsid w:val="00A8218E"/>
    <w:rsid w:val="00A82568"/>
    <w:rsid w:val="00A82582"/>
    <w:rsid w:val="00A82F57"/>
    <w:rsid w:val="00A835FA"/>
    <w:rsid w:val="00A836F1"/>
    <w:rsid w:val="00A838B0"/>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1BF"/>
    <w:rsid w:val="00A922AB"/>
    <w:rsid w:val="00A924ED"/>
    <w:rsid w:val="00A92625"/>
    <w:rsid w:val="00A92971"/>
    <w:rsid w:val="00A92A35"/>
    <w:rsid w:val="00A92BC3"/>
    <w:rsid w:val="00A92DE4"/>
    <w:rsid w:val="00A933A9"/>
    <w:rsid w:val="00A937AE"/>
    <w:rsid w:val="00A9383C"/>
    <w:rsid w:val="00A938E6"/>
    <w:rsid w:val="00A93E59"/>
    <w:rsid w:val="00A9421C"/>
    <w:rsid w:val="00A94554"/>
    <w:rsid w:val="00A945B9"/>
    <w:rsid w:val="00A94616"/>
    <w:rsid w:val="00A94B45"/>
    <w:rsid w:val="00A94CF5"/>
    <w:rsid w:val="00A94ED9"/>
    <w:rsid w:val="00A9521B"/>
    <w:rsid w:val="00A9530C"/>
    <w:rsid w:val="00A955C9"/>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C7D"/>
    <w:rsid w:val="00AA1EDE"/>
    <w:rsid w:val="00AA2152"/>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9A8"/>
    <w:rsid w:val="00AA5A9F"/>
    <w:rsid w:val="00AA5E64"/>
    <w:rsid w:val="00AA601E"/>
    <w:rsid w:val="00AA6026"/>
    <w:rsid w:val="00AA60A9"/>
    <w:rsid w:val="00AA614F"/>
    <w:rsid w:val="00AA62A3"/>
    <w:rsid w:val="00AA64F2"/>
    <w:rsid w:val="00AA67DE"/>
    <w:rsid w:val="00AA6882"/>
    <w:rsid w:val="00AA692A"/>
    <w:rsid w:val="00AA6D10"/>
    <w:rsid w:val="00AA7485"/>
    <w:rsid w:val="00AA7835"/>
    <w:rsid w:val="00AA785E"/>
    <w:rsid w:val="00AA78A8"/>
    <w:rsid w:val="00AA7CAC"/>
    <w:rsid w:val="00AB0388"/>
    <w:rsid w:val="00AB0779"/>
    <w:rsid w:val="00AB106A"/>
    <w:rsid w:val="00AB10C6"/>
    <w:rsid w:val="00AB114C"/>
    <w:rsid w:val="00AB124E"/>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B9A"/>
    <w:rsid w:val="00AB5C51"/>
    <w:rsid w:val="00AB5CEC"/>
    <w:rsid w:val="00AB5DA4"/>
    <w:rsid w:val="00AB5DC8"/>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23"/>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7F"/>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980"/>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A3E"/>
    <w:rsid w:val="00AD4DDC"/>
    <w:rsid w:val="00AD4EA5"/>
    <w:rsid w:val="00AD5760"/>
    <w:rsid w:val="00AD59E2"/>
    <w:rsid w:val="00AD5A15"/>
    <w:rsid w:val="00AD5B37"/>
    <w:rsid w:val="00AD5CF2"/>
    <w:rsid w:val="00AD5FBA"/>
    <w:rsid w:val="00AD6036"/>
    <w:rsid w:val="00AD61C8"/>
    <w:rsid w:val="00AD6318"/>
    <w:rsid w:val="00AD631B"/>
    <w:rsid w:val="00AD640F"/>
    <w:rsid w:val="00AD66E8"/>
    <w:rsid w:val="00AD6821"/>
    <w:rsid w:val="00AD6D95"/>
    <w:rsid w:val="00AD72CA"/>
    <w:rsid w:val="00AD7313"/>
    <w:rsid w:val="00AD7343"/>
    <w:rsid w:val="00AD742F"/>
    <w:rsid w:val="00AD76B4"/>
    <w:rsid w:val="00AD76C5"/>
    <w:rsid w:val="00AD7998"/>
    <w:rsid w:val="00AD7BD3"/>
    <w:rsid w:val="00AD7CB6"/>
    <w:rsid w:val="00AD7EB0"/>
    <w:rsid w:val="00AE03EC"/>
    <w:rsid w:val="00AE061C"/>
    <w:rsid w:val="00AE0B96"/>
    <w:rsid w:val="00AE0D52"/>
    <w:rsid w:val="00AE0D6C"/>
    <w:rsid w:val="00AE0D84"/>
    <w:rsid w:val="00AE0E8D"/>
    <w:rsid w:val="00AE125C"/>
    <w:rsid w:val="00AE13CE"/>
    <w:rsid w:val="00AE17B0"/>
    <w:rsid w:val="00AE1818"/>
    <w:rsid w:val="00AE18D8"/>
    <w:rsid w:val="00AE19A3"/>
    <w:rsid w:val="00AE1E7E"/>
    <w:rsid w:val="00AE2266"/>
    <w:rsid w:val="00AE245B"/>
    <w:rsid w:val="00AE26C6"/>
    <w:rsid w:val="00AE297C"/>
    <w:rsid w:val="00AE2BE7"/>
    <w:rsid w:val="00AE2CF0"/>
    <w:rsid w:val="00AE2FEB"/>
    <w:rsid w:val="00AE34A6"/>
    <w:rsid w:val="00AE3610"/>
    <w:rsid w:val="00AE37C9"/>
    <w:rsid w:val="00AE395A"/>
    <w:rsid w:val="00AE3977"/>
    <w:rsid w:val="00AE3B5F"/>
    <w:rsid w:val="00AE42E9"/>
    <w:rsid w:val="00AE439B"/>
    <w:rsid w:val="00AE461C"/>
    <w:rsid w:val="00AE4693"/>
    <w:rsid w:val="00AE46B1"/>
    <w:rsid w:val="00AE4816"/>
    <w:rsid w:val="00AE48C9"/>
    <w:rsid w:val="00AE4972"/>
    <w:rsid w:val="00AE4B70"/>
    <w:rsid w:val="00AE4FB3"/>
    <w:rsid w:val="00AE517B"/>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55C"/>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31E"/>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0"/>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6FD2"/>
    <w:rsid w:val="00B070EA"/>
    <w:rsid w:val="00B07401"/>
    <w:rsid w:val="00B074FB"/>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E82"/>
    <w:rsid w:val="00B132D6"/>
    <w:rsid w:val="00B134D1"/>
    <w:rsid w:val="00B136CE"/>
    <w:rsid w:val="00B137B0"/>
    <w:rsid w:val="00B13848"/>
    <w:rsid w:val="00B13B61"/>
    <w:rsid w:val="00B13CEA"/>
    <w:rsid w:val="00B14129"/>
    <w:rsid w:val="00B14684"/>
    <w:rsid w:val="00B14745"/>
    <w:rsid w:val="00B1477D"/>
    <w:rsid w:val="00B14783"/>
    <w:rsid w:val="00B1485C"/>
    <w:rsid w:val="00B14A04"/>
    <w:rsid w:val="00B14A96"/>
    <w:rsid w:val="00B14C04"/>
    <w:rsid w:val="00B14C71"/>
    <w:rsid w:val="00B14F9F"/>
    <w:rsid w:val="00B1513F"/>
    <w:rsid w:val="00B153F3"/>
    <w:rsid w:val="00B1559D"/>
    <w:rsid w:val="00B15C74"/>
    <w:rsid w:val="00B15F41"/>
    <w:rsid w:val="00B16137"/>
    <w:rsid w:val="00B16275"/>
    <w:rsid w:val="00B162A2"/>
    <w:rsid w:val="00B17006"/>
    <w:rsid w:val="00B170E0"/>
    <w:rsid w:val="00B1769F"/>
    <w:rsid w:val="00B17737"/>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1ED"/>
    <w:rsid w:val="00B222C9"/>
    <w:rsid w:val="00B22933"/>
    <w:rsid w:val="00B2295D"/>
    <w:rsid w:val="00B231E6"/>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787"/>
    <w:rsid w:val="00B30A24"/>
    <w:rsid w:val="00B30C9F"/>
    <w:rsid w:val="00B31693"/>
    <w:rsid w:val="00B3169B"/>
    <w:rsid w:val="00B31A68"/>
    <w:rsid w:val="00B31B7C"/>
    <w:rsid w:val="00B32660"/>
    <w:rsid w:val="00B32A8F"/>
    <w:rsid w:val="00B32B81"/>
    <w:rsid w:val="00B332D6"/>
    <w:rsid w:val="00B3351C"/>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045"/>
    <w:rsid w:val="00B373B7"/>
    <w:rsid w:val="00B375D2"/>
    <w:rsid w:val="00B376A3"/>
    <w:rsid w:val="00B376F8"/>
    <w:rsid w:val="00B37BC2"/>
    <w:rsid w:val="00B37DC9"/>
    <w:rsid w:val="00B4009C"/>
    <w:rsid w:val="00B403A3"/>
    <w:rsid w:val="00B403F1"/>
    <w:rsid w:val="00B4041F"/>
    <w:rsid w:val="00B409DC"/>
    <w:rsid w:val="00B40A5B"/>
    <w:rsid w:val="00B40ABF"/>
    <w:rsid w:val="00B40DA7"/>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959"/>
    <w:rsid w:val="00B50A7E"/>
    <w:rsid w:val="00B50A99"/>
    <w:rsid w:val="00B50BA0"/>
    <w:rsid w:val="00B50F01"/>
    <w:rsid w:val="00B5103B"/>
    <w:rsid w:val="00B510F1"/>
    <w:rsid w:val="00B517A1"/>
    <w:rsid w:val="00B5199F"/>
    <w:rsid w:val="00B51C62"/>
    <w:rsid w:val="00B525C3"/>
    <w:rsid w:val="00B525DA"/>
    <w:rsid w:val="00B52770"/>
    <w:rsid w:val="00B527D4"/>
    <w:rsid w:val="00B52830"/>
    <w:rsid w:val="00B5286D"/>
    <w:rsid w:val="00B52B0A"/>
    <w:rsid w:val="00B52BA6"/>
    <w:rsid w:val="00B52DE0"/>
    <w:rsid w:val="00B531DA"/>
    <w:rsid w:val="00B5363A"/>
    <w:rsid w:val="00B5373F"/>
    <w:rsid w:val="00B537D0"/>
    <w:rsid w:val="00B53A3D"/>
    <w:rsid w:val="00B53EE5"/>
    <w:rsid w:val="00B5416A"/>
    <w:rsid w:val="00B54596"/>
    <w:rsid w:val="00B54B2E"/>
    <w:rsid w:val="00B54CC2"/>
    <w:rsid w:val="00B550BE"/>
    <w:rsid w:val="00B55B5D"/>
    <w:rsid w:val="00B55CE3"/>
    <w:rsid w:val="00B55D5D"/>
    <w:rsid w:val="00B5648D"/>
    <w:rsid w:val="00B56C6F"/>
    <w:rsid w:val="00B5701B"/>
    <w:rsid w:val="00B57031"/>
    <w:rsid w:val="00B574B6"/>
    <w:rsid w:val="00B600F7"/>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095"/>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6F13"/>
    <w:rsid w:val="00B673DE"/>
    <w:rsid w:val="00B67639"/>
    <w:rsid w:val="00B6776C"/>
    <w:rsid w:val="00B679DB"/>
    <w:rsid w:val="00B67EA9"/>
    <w:rsid w:val="00B67F89"/>
    <w:rsid w:val="00B701A9"/>
    <w:rsid w:val="00B702AF"/>
    <w:rsid w:val="00B709B9"/>
    <w:rsid w:val="00B70C91"/>
    <w:rsid w:val="00B70CE2"/>
    <w:rsid w:val="00B70CF3"/>
    <w:rsid w:val="00B70F00"/>
    <w:rsid w:val="00B70FBB"/>
    <w:rsid w:val="00B710BA"/>
    <w:rsid w:val="00B71105"/>
    <w:rsid w:val="00B71135"/>
    <w:rsid w:val="00B71459"/>
    <w:rsid w:val="00B71489"/>
    <w:rsid w:val="00B71782"/>
    <w:rsid w:val="00B71E62"/>
    <w:rsid w:val="00B71EE6"/>
    <w:rsid w:val="00B7232B"/>
    <w:rsid w:val="00B7232F"/>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3FE"/>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2B"/>
    <w:rsid w:val="00B872D6"/>
    <w:rsid w:val="00B877A9"/>
    <w:rsid w:val="00B8788C"/>
    <w:rsid w:val="00B87AAF"/>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D76"/>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123"/>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4E1"/>
    <w:rsid w:val="00BA0826"/>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CF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515"/>
    <w:rsid w:val="00BB06F2"/>
    <w:rsid w:val="00BB091F"/>
    <w:rsid w:val="00BB0B0C"/>
    <w:rsid w:val="00BB10DC"/>
    <w:rsid w:val="00BB10DE"/>
    <w:rsid w:val="00BB127E"/>
    <w:rsid w:val="00BB192F"/>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12E"/>
    <w:rsid w:val="00BB513A"/>
    <w:rsid w:val="00BB53ED"/>
    <w:rsid w:val="00BB5473"/>
    <w:rsid w:val="00BB560A"/>
    <w:rsid w:val="00BB58B5"/>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72E"/>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807"/>
    <w:rsid w:val="00BC6921"/>
    <w:rsid w:val="00BC6D11"/>
    <w:rsid w:val="00BC6E07"/>
    <w:rsid w:val="00BC72AF"/>
    <w:rsid w:val="00BC739E"/>
    <w:rsid w:val="00BC7433"/>
    <w:rsid w:val="00BC75D1"/>
    <w:rsid w:val="00BC7662"/>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77"/>
    <w:rsid w:val="00BD3CF9"/>
    <w:rsid w:val="00BD404D"/>
    <w:rsid w:val="00BD41C9"/>
    <w:rsid w:val="00BD4342"/>
    <w:rsid w:val="00BD4565"/>
    <w:rsid w:val="00BD46AC"/>
    <w:rsid w:val="00BD4741"/>
    <w:rsid w:val="00BD4B91"/>
    <w:rsid w:val="00BD4E8D"/>
    <w:rsid w:val="00BD50DF"/>
    <w:rsid w:val="00BD5161"/>
    <w:rsid w:val="00BD51A7"/>
    <w:rsid w:val="00BD5DA9"/>
    <w:rsid w:val="00BD5E46"/>
    <w:rsid w:val="00BD5F42"/>
    <w:rsid w:val="00BD65C4"/>
    <w:rsid w:val="00BD678B"/>
    <w:rsid w:val="00BD68BE"/>
    <w:rsid w:val="00BD6922"/>
    <w:rsid w:val="00BD6969"/>
    <w:rsid w:val="00BD729C"/>
    <w:rsid w:val="00BD72A3"/>
    <w:rsid w:val="00BD72CA"/>
    <w:rsid w:val="00BD759F"/>
    <w:rsid w:val="00BD78CE"/>
    <w:rsid w:val="00BD79AB"/>
    <w:rsid w:val="00BD7BA2"/>
    <w:rsid w:val="00BD7C02"/>
    <w:rsid w:val="00BD7D31"/>
    <w:rsid w:val="00BE0102"/>
    <w:rsid w:val="00BE02B4"/>
    <w:rsid w:val="00BE037B"/>
    <w:rsid w:val="00BE0636"/>
    <w:rsid w:val="00BE06C3"/>
    <w:rsid w:val="00BE0795"/>
    <w:rsid w:val="00BE07C4"/>
    <w:rsid w:val="00BE07FD"/>
    <w:rsid w:val="00BE0899"/>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41"/>
    <w:rsid w:val="00BE34AA"/>
    <w:rsid w:val="00BE39E8"/>
    <w:rsid w:val="00BE3AA3"/>
    <w:rsid w:val="00BE3AA5"/>
    <w:rsid w:val="00BE3F88"/>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2E3"/>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96"/>
    <w:rsid w:val="00C04F5A"/>
    <w:rsid w:val="00C05105"/>
    <w:rsid w:val="00C0518F"/>
    <w:rsid w:val="00C0523F"/>
    <w:rsid w:val="00C0535B"/>
    <w:rsid w:val="00C0538F"/>
    <w:rsid w:val="00C0598D"/>
    <w:rsid w:val="00C05C67"/>
    <w:rsid w:val="00C05CFC"/>
    <w:rsid w:val="00C05DE5"/>
    <w:rsid w:val="00C05E17"/>
    <w:rsid w:val="00C05E54"/>
    <w:rsid w:val="00C0614D"/>
    <w:rsid w:val="00C06234"/>
    <w:rsid w:val="00C06640"/>
    <w:rsid w:val="00C066FD"/>
    <w:rsid w:val="00C06730"/>
    <w:rsid w:val="00C06746"/>
    <w:rsid w:val="00C06975"/>
    <w:rsid w:val="00C06CE6"/>
    <w:rsid w:val="00C0718E"/>
    <w:rsid w:val="00C072B2"/>
    <w:rsid w:val="00C0741F"/>
    <w:rsid w:val="00C07EB6"/>
    <w:rsid w:val="00C107DA"/>
    <w:rsid w:val="00C109A9"/>
    <w:rsid w:val="00C10A8B"/>
    <w:rsid w:val="00C10DE6"/>
    <w:rsid w:val="00C10FA0"/>
    <w:rsid w:val="00C113BB"/>
    <w:rsid w:val="00C11785"/>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3F9A"/>
    <w:rsid w:val="00C14171"/>
    <w:rsid w:val="00C14824"/>
    <w:rsid w:val="00C148E6"/>
    <w:rsid w:val="00C149EA"/>
    <w:rsid w:val="00C14B55"/>
    <w:rsid w:val="00C14D0D"/>
    <w:rsid w:val="00C14FE2"/>
    <w:rsid w:val="00C15111"/>
    <w:rsid w:val="00C155EF"/>
    <w:rsid w:val="00C1563A"/>
    <w:rsid w:val="00C156C4"/>
    <w:rsid w:val="00C15A79"/>
    <w:rsid w:val="00C15A82"/>
    <w:rsid w:val="00C15CC3"/>
    <w:rsid w:val="00C15D77"/>
    <w:rsid w:val="00C15EC5"/>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762"/>
    <w:rsid w:val="00C21E17"/>
    <w:rsid w:val="00C21F0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27C9C"/>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1CC"/>
    <w:rsid w:val="00C35673"/>
    <w:rsid w:val="00C35705"/>
    <w:rsid w:val="00C35AD5"/>
    <w:rsid w:val="00C35CF5"/>
    <w:rsid w:val="00C363C5"/>
    <w:rsid w:val="00C366CE"/>
    <w:rsid w:val="00C36722"/>
    <w:rsid w:val="00C36C09"/>
    <w:rsid w:val="00C36F78"/>
    <w:rsid w:val="00C37211"/>
    <w:rsid w:val="00C3729F"/>
    <w:rsid w:val="00C3739E"/>
    <w:rsid w:val="00C37B4B"/>
    <w:rsid w:val="00C37CD1"/>
    <w:rsid w:val="00C40452"/>
    <w:rsid w:val="00C40805"/>
    <w:rsid w:val="00C40A10"/>
    <w:rsid w:val="00C40D9F"/>
    <w:rsid w:val="00C411CE"/>
    <w:rsid w:val="00C411F0"/>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47DA5"/>
    <w:rsid w:val="00C500CA"/>
    <w:rsid w:val="00C500DD"/>
    <w:rsid w:val="00C500F8"/>
    <w:rsid w:val="00C502BB"/>
    <w:rsid w:val="00C50683"/>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21"/>
    <w:rsid w:val="00C56FB7"/>
    <w:rsid w:val="00C56FE8"/>
    <w:rsid w:val="00C5703E"/>
    <w:rsid w:val="00C5712D"/>
    <w:rsid w:val="00C572E6"/>
    <w:rsid w:val="00C57A8A"/>
    <w:rsid w:val="00C57E08"/>
    <w:rsid w:val="00C6047E"/>
    <w:rsid w:val="00C6072D"/>
    <w:rsid w:val="00C60CB0"/>
    <w:rsid w:val="00C61377"/>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16"/>
    <w:rsid w:val="00C63C27"/>
    <w:rsid w:val="00C642F9"/>
    <w:rsid w:val="00C64619"/>
    <w:rsid w:val="00C648E3"/>
    <w:rsid w:val="00C6499F"/>
    <w:rsid w:val="00C64B2D"/>
    <w:rsid w:val="00C64B50"/>
    <w:rsid w:val="00C64CAD"/>
    <w:rsid w:val="00C64DB9"/>
    <w:rsid w:val="00C6528D"/>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1"/>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945"/>
    <w:rsid w:val="00C73CF5"/>
    <w:rsid w:val="00C73D0C"/>
    <w:rsid w:val="00C740EB"/>
    <w:rsid w:val="00C74203"/>
    <w:rsid w:val="00C74AFA"/>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1AB"/>
    <w:rsid w:val="00C81382"/>
    <w:rsid w:val="00C814DF"/>
    <w:rsid w:val="00C8156A"/>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5F8A"/>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0A"/>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0CC"/>
    <w:rsid w:val="00C97200"/>
    <w:rsid w:val="00C9721D"/>
    <w:rsid w:val="00C97225"/>
    <w:rsid w:val="00C97233"/>
    <w:rsid w:val="00C974E5"/>
    <w:rsid w:val="00C9761B"/>
    <w:rsid w:val="00C97790"/>
    <w:rsid w:val="00C9791E"/>
    <w:rsid w:val="00C97F46"/>
    <w:rsid w:val="00CA0408"/>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43"/>
    <w:rsid w:val="00CA30D9"/>
    <w:rsid w:val="00CA32C7"/>
    <w:rsid w:val="00CA3311"/>
    <w:rsid w:val="00CA3831"/>
    <w:rsid w:val="00CA3BC2"/>
    <w:rsid w:val="00CA3BDD"/>
    <w:rsid w:val="00CA45D5"/>
    <w:rsid w:val="00CA4928"/>
    <w:rsid w:val="00CA504D"/>
    <w:rsid w:val="00CA510D"/>
    <w:rsid w:val="00CA5191"/>
    <w:rsid w:val="00CA529D"/>
    <w:rsid w:val="00CA5797"/>
    <w:rsid w:val="00CA58F6"/>
    <w:rsid w:val="00CA5ADA"/>
    <w:rsid w:val="00CA5AF1"/>
    <w:rsid w:val="00CA5ECD"/>
    <w:rsid w:val="00CA5EFC"/>
    <w:rsid w:val="00CA6007"/>
    <w:rsid w:val="00CA6609"/>
    <w:rsid w:val="00CA666C"/>
    <w:rsid w:val="00CA6784"/>
    <w:rsid w:val="00CA68EF"/>
    <w:rsid w:val="00CA694D"/>
    <w:rsid w:val="00CA6B17"/>
    <w:rsid w:val="00CA6DC6"/>
    <w:rsid w:val="00CA7207"/>
    <w:rsid w:val="00CA7C94"/>
    <w:rsid w:val="00CB00C8"/>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0A0"/>
    <w:rsid w:val="00CB36FA"/>
    <w:rsid w:val="00CB3963"/>
    <w:rsid w:val="00CB3B45"/>
    <w:rsid w:val="00CB3CB8"/>
    <w:rsid w:val="00CB428B"/>
    <w:rsid w:val="00CB4643"/>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80"/>
    <w:rsid w:val="00CB73CF"/>
    <w:rsid w:val="00CB789E"/>
    <w:rsid w:val="00CB79FB"/>
    <w:rsid w:val="00CB7B24"/>
    <w:rsid w:val="00CB7BD4"/>
    <w:rsid w:val="00CB7F80"/>
    <w:rsid w:val="00CC0143"/>
    <w:rsid w:val="00CC01AE"/>
    <w:rsid w:val="00CC0F13"/>
    <w:rsid w:val="00CC13F0"/>
    <w:rsid w:val="00CC1692"/>
    <w:rsid w:val="00CC1774"/>
    <w:rsid w:val="00CC19CE"/>
    <w:rsid w:val="00CC1AF1"/>
    <w:rsid w:val="00CC1D21"/>
    <w:rsid w:val="00CC1FDB"/>
    <w:rsid w:val="00CC2136"/>
    <w:rsid w:val="00CC24AC"/>
    <w:rsid w:val="00CC267C"/>
    <w:rsid w:val="00CC2928"/>
    <w:rsid w:val="00CC2BC7"/>
    <w:rsid w:val="00CC2BF4"/>
    <w:rsid w:val="00CC2CE2"/>
    <w:rsid w:val="00CC307E"/>
    <w:rsid w:val="00CC3527"/>
    <w:rsid w:val="00CC36FD"/>
    <w:rsid w:val="00CC3999"/>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CE7"/>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9FC"/>
    <w:rsid w:val="00CD4A60"/>
    <w:rsid w:val="00CD4AB8"/>
    <w:rsid w:val="00CD5136"/>
    <w:rsid w:val="00CD57B1"/>
    <w:rsid w:val="00CD5D7C"/>
    <w:rsid w:val="00CD6112"/>
    <w:rsid w:val="00CD6380"/>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71"/>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91"/>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462"/>
    <w:rsid w:val="00CE7663"/>
    <w:rsid w:val="00CE77EC"/>
    <w:rsid w:val="00CE7839"/>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1E31"/>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793"/>
    <w:rsid w:val="00D059B8"/>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053"/>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5C1"/>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6A1A"/>
    <w:rsid w:val="00D171E1"/>
    <w:rsid w:val="00D17255"/>
    <w:rsid w:val="00D173A8"/>
    <w:rsid w:val="00D17572"/>
    <w:rsid w:val="00D177F9"/>
    <w:rsid w:val="00D178BC"/>
    <w:rsid w:val="00D17A86"/>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1A1"/>
    <w:rsid w:val="00D23444"/>
    <w:rsid w:val="00D23924"/>
    <w:rsid w:val="00D2407C"/>
    <w:rsid w:val="00D24628"/>
    <w:rsid w:val="00D24E0D"/>
    <w:rsid w:val="00D24FA1"/>
    <w:rsid w:val="00D25091"/>
    <w:rsid w:val="00D252BB"/>
    <w:rsid w:val="00D25362"/>
    <w:rsid w:val="00D2582B"/>
    <w:rsid w:val="00D25A45"/>
    <w:rsid w:val="00D25B78"/>
    <w:rsid w:val="00D25E41"/>
    <w:rsid w:val="00D25E42"/>
    <w:rsid w:val="00D26617"/>
    <w:rsid w:val="00D2684C"/>
    <w:rsid w:val="00D2688D"/>
    <w:rsid w:val="00D26960"/>
    <w:rsid w:val="00D26A15"/>
    <w:rsid w:val="00D26B61"/>
    <w:rsid w:val="00D26E58"/>
    <w:rsid w:val="00D26E92"/>
    <w:rsid w:val="00D27129"/>
    <w:rsid w:val="00D2740B"/>
    <w:rsid w:val="00D2759F"/>
    <w:rsid w:val="00D275E3"/>
    <w:rsid w:val="00D27943"/>
    <w:rsid w:val="00D27C2B"/>
    <w:rsid w:val="00D27D03"/>
    <w:rsid w:val="00D303A6"/>
    <w:rsid w:val="00D3040C"/>
    <w:rsid w:val="00D30494"/>
    <w:rsid w:val="00D305D7"/>
    <w:rsid w:val="00D306C4"/>
    <w:rsid w:val="00D3070F"/>
    <w:rsid w:val="00D30A69"/>
    <w:rsid w:val="00D30D43"/>
    <w:rsid w:val="00D31337"/>
    <w:rsid w:val="00D313A6"/>
    <w:rsid w:val="00D31537"/>
    <w:rsid w:val="00D31963"/>
    <w:rsid w:val="00D31F68"/>
    <w:rsid w:val="00D3200F"/>
    <w:rsid w:val="00D3222F"/>
    <w:rsid w:val="00D3239A"/>
    <w:rsid w:val="00D324C4"/>
    <w:rsid w:val="00D325F6"/>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641"/>
    <w:rsid w:val="00D3506A"/>
    <w:rsid w:val="00D35383"/>
    <w:rsid w:val="00D353C0"/>
    <w:rsid w:val="00D35663"/>
    <w:rsid w:val="00D3571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1C"/>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4F49"/>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5B9"/>
    <w:rsid w:val="00D5362B"/>
    <w:rsid w:val="00D53769"/>
    <w:rsid w:val="00D53825"/>
    <w:rsid w:val="00D53941"/>
    <w:rsid w:val="00D53A7C"/>
    <w:rsid w:val="00D53D23"/>
    <w:rsid w:val="00D53EA8"/>
    <w:rsid w:val="00D541C8"/>
    <w:rsid w:val="00D543E0"/>
    <w:rsid w:val="00D54524"/>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04"/>
    <w:rsid w:val="00D56644"/>
    <w:rsid w:val="00D56668"/>
    <w:rsid w:val="00D569B6"/>
    <w:rsid w:val="00D56AEE"/>
    <w:rsid w:val="00D56B62"/>
    <w:rsid w:val="00D56C7D"/>
    <w:rsid w:val="00D56D3A"/>
    <w:rsid w:val="00D56D67"/>
    <w:rsid w:val="00D56D8D"/>
    <w:rsid w:val="00D56ECC"/>
    <w:rsid w:val="00D570A6"/>
    <w:rsid w:val="00D571DF"/>
    <w:rsid w:val="00D576BC"/>
    <w:rsid w:val="00D57805"/>
    <w:rsid w:val="00D57AB3"/>
    <w:rsid w:val="00D57AC3"/>
    <w:rsid w:val="00D57BA7"/>
    <w:rsid w:val="00D57D89"/>
    <w:rsid w:val="00D57DF5"/>
    <w:rsid w:val="00D603AC"/>
    <w:rsid w:val="00D60B40"/>
    <w:rsid w:val="00D60C35"/>
    <w:rsid w:val="00D60DAF"/>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22"/>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0F0"/>
    <w:rsid w:val="00D73256"/>
    <w:rsid w:val="00D732DA"/>
    <w:rsid w:val="00D732DF"/>
    <w:rsid w:val="00D740A4"/>
    <w:rsid w:val="00D740E5"/>
    <w:rsid w:val="00D7430C"/>
    <w:rsid w:val="00D743C9"/>
    <w:rsid w:val="00D74512"/>
    <w:rsid w:val="00D749E1"/>
    <w:rsid w:val="00D74A6C"/>
    <w:rsid w:val="00D74FC5"/>
    <w:rsid w:val="00D750D5"/>
    <w:rsid w:val="00D75104"/>
    <w:rsid w:val="00D75502"/>
    <w:rsid w:val="00D75564"/>
    <w:rsid w:val="00D75806"/>
    <w:rsid w:val="00D75809"/>
    <w:rsid w:val="00D75B08"/>
    <w:rsid w:val="00D7616F"/>
    <w:rsid w:val="00D768C2"/>
    <w:rsid w:val="00D76912"/>
    <w:rsid w:val="00D769A4"/>
    <w:rsid w:val="00D76BD8"/>
    <w:rsid w:val="00D76CB0"/>
    <w:rsid w:val="00D76E7A"/>
    <w:rsid w:val="00D7776A"/>
    <w:rsid w:val="00D77AE4"/>
    <w:rsid w:val="00D77CD1"/>
    <w:rsid w:val="00D77F6A"/>
    <w:rsid w:val="00D80028"/>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87"/>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EE2"/>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1F"/>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6E2"/>
    <w:rsid w:val="00D94AA4"/>
    <w:rsid w:val="00D9526D"/>
    <w:rsid w:val="00D95441"/>
    <w:rsid w:val="00D954D3"/>
    <w:rsid w:val="00D95AD2"/>
    <w:rsid w:val="00D95C48"/>
    <w:rsid w:val="00D95D5C"/>
    <w:rsid w:val="00D96081"/>
    <w:rsid w:val="00D960FB"/>
    <w:rsid w:val="00D964FD"/>
    <w:rsid w:val="00D96624"/>
    <w:rsid w:val="00D967C6"/>
    <w:rsid w:val="00D96D08"/>
    <w:rsid w:val="00D97023"/>
    <w:rsid w:val="00D9735C"/>
    <w:rsid w:val="00D973C7"/>
    <w:rsid w:val="00D97919"/>
    <w:rsid w:val="00D97AAD"/>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CB"/>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00"/>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2B5"/>
    <w:rsid w:val="00DA75E3"/>
    <w:rsid w:val="00DA7686"/>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3FAF"/>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445"/>
    <w:rsid w:val="00DB7A3C"/>
    <w:rsid w:val="00DB7CB9"/>
    <w:rsid w:val="00DB7FF9"/>
    <w:rsid w:val="00DC0235"/>
    <w:rsid w:val="00DC055C"/>
    <w:rsid w:val="00DC0BE9"/>
    <w:rsid w:val="00DC0F0F"/>
    <w:rsid w:val="00DC14A2"/>
    <w:rsid w:val="00DC18DA"/>
    <w:rsid w:val="00DC1985"/>
    <w:rsid w:val="00DC1C0E"/>
    <w:rsid w:val="00DC1C21"/>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AB5"/>
    <w:rsid w:val="00DC6CC1"/>
    <w:rsid w:val="00DC709F"/>
    <w:rsid w:val="00DC70D0"/>
    <w:rsid w:val="00DC73F1"/>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A95"/>
    <w:rsid w:val="00DD2B74"/>
    <w:rsid w:val="00DD2CF1"/>
    <w:rsid w:val="00DD2D61"/>
    <w:rsid w:val="00DD31F1"/>
    <w:rsid w:val="00DD328A"/>
    <w:rsid w:val="00DD3988"/>
    <w:rsid w:val="00DD3DBE"/>
    <w:rsid w:val="00DD43DD"/>
    <w:rsid w:val="00DD4450"/>
    <w:rsid w:val="00DD445A"/>
    <w:rsid w:val="00DD514B"/>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6FDD"/>
    <w:rsid w:val="00DD7038"/>
    <w:rsid w:val="00DD715E"/>
    <w:rsid w:val="00DD7930"/>
    <w:rsid w:val="00DD7CFE"/>
    <w:rsid w:val="00DD7D69"/>
    <w:rsid w:val="00DD7E57"/>
    <w:rsid w:val="00DD7F6E"/>
    <w:rsid w:val="00DE0646"/>
    <w:rsid w:val="00DE06EE"/>
    <w:rsid w:val="00DE08B9"/>
    <w:rsid w:val="00DE0B17"/>
    <w:rsid w:val="00DE113D"/>
    <w:rsid w:val="00DE1212"/>
    <w:rsid w:val="00DE1B6E"/>
    <w:rsid w:val="00DE1E0A"/>
    <w:rsid w:val="00DE23AF"/>
    <w:rsid w:val="00DE256D"/>
    <w:rsid w:val="00DE25E7"/>
    <w:rsid w:val="00DE281D"/>
    <w:rsid w:val="00DE2BC9"/>
    <w:rsid w:val="00DE2D13"/>
    <w:rsid w:val="00DE2F81"/>
    <w:rsid w:val="00DE2FBB"/>
    <w:rsid w:val="00DE305A"/>
    <w:rsid w:val="00DE337B"/>
    <w:rsid w:val="00DE34E2"/>
    <w:rsid w:val="00DE35DA"/>
    <w:rsid w:val="00DE39A6"/>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25"/>
    <w:rsid w:val="00DE668A"/>
    <w:rsid w:val="00DE681B"/>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344"/>
    <w:rsid w:val="00DF15B7"/>
    <w:rsid w:val="00DF1678"/>
    <w:rsid w:val="00DF170C"/>
    <w:rsid w:val="00DF1910"/>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908"/>
    <w:rsid w:val="00DF4DA5"/>
    <w:rsid w:val="00DF4E2F"/>
    <w:rsid w:val="00DF5030"/>
    <w:rsid w:val="00DF51A5"/>
    <w:rsid w:val="00DF538A"/>
    <w:rsid w:val="00DF54A7"/>
    <w:rsid w:val="00DF556B"/>
    <w:rsid w:val="00DF5DC3"/>
    <w:rsid w:val="00DF5FE3"/>
    <w:rsid w:val="00DF6200"/>
    <w:rsid w:val="00DF667F"/>
    <w:rsid w:val="00DF673C"/>
    <w:rsid w:val="00DF67CC"/>
    <w:rsid w:val="00DF696F"/>
    <w:rsid w:val="00DF6973"/>
    <w:rsid w:val="00DF6AD1"/>
    <w:rsid w:val="00DF741A"/>
    <w:rsid w:val="00DF795F"/>
    <w:rsid w:val="00DF79D2"/>
    <w:rsid w:val="00DF7A42"/>
    <w:rsid w:val="00DF7A7C"/>
    <w:rsid w:val="00DF7ADA"/>
    <w:rsid w:val="00E000F1"/>
    <w:rsid w:val="00E00126"/>
    <w:rsid w:val="00E00306"/>
    <w:rsid w:val="00E00325"/>
    <w:rsid w:val="00E003CF"/>
    <w:rsid w:val="00E00509"/>
    <w:rsid w:val="00E007F9"/>
    <w:rsid w:val="00E00E0F"/>
    <w:rsid w:val="00E01198"/>
    <w:rsid w:val="00E011BD"/>
    <w:rsid w:val="00E015E6"/>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C50"/>
    <w:rsid w:val="00E0423E"/>
    <w:rsid w:val="00E045CE"/>
    <w:rsid w:val="00E04B57"/>
    <w:rsid w:val="00E04DBE"/>
    <w:rsid w:val="00E04E5A"/>
    <w:rsid w:val="00E04E75"/>
    <w:rsid w:val="00E0559D"/>
    <w:rsid w:val="00E0576C"/>
    <w:rsid w:val="00E05893"/>
    <w:rsid w:val="00E058F5"/>
    <w:rsid w:val="00E05F2C"/>
    <w:rsid w:val="00E0601A"/>
    <w:rsid w:val="00E0603B"/>
    <w:rsid w:val="00E06241"/>
    <w:rsid w:val="00E0637B"/>
    <w:rsid w:val="00E0640A"/>
    <w:rsid w:val="00E067D6"/>
    <w:rsid w:val="00E067DE"/>
    <w:rsid w:val="00E068BA"/>
    <w:rsid w:val="00E06908"/>
    <w:rsid w:val="00E06E87"/>
    <w:rsid w:val="00E06E99"/>
    <w:rsid w:val="00E06EC7"/>
    <w:rsid w:val="00E06ED7"/>
    <w:rsid w:val="00E07049"/>
    <w:rsid w:val="00E07290"/>
    <w:rsid w:val="00E0759A"/>
    <w:rsid w:val="00E1014D"/>
    <w:rsid w:val="00E101D3"/>
    <w:rsid w:val="00E10666"/>
    <w:rsid w:val="00E107D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176"/>
    <w:rsid w:val="00E1533E"/>
    <w:rsid w:val="00E158CA"/>
    <w:rsid w:val="00E15CB1"/>
    <w:rsid w:val="00E1603F"/>
    <w:rsid w:val="00E16125"/>
    <w:rsid w:val="00E16571"/>
    <w:rsid w:val="00E1659F"/>
    <w:rsid w:val="00E16738"/>
    <w:rsid w:val="00E16753"/>
    <w:rsid w:val="00E16CC8"/>
    <w:rsid w:val="00E16D49"/>
    <w:rsid w:val="00E171E3"/>
    <w:rsid w:val="00E1746B"/>
    <w:rsid w:val="00E17687"/>
    <w:rsid w:val="00E1798A"/>
    <w:rsid w:val="00E17B7D"/>
    <w:rsid w:val="00E17C71"/>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DEE"/>
    <w:rsid w:val="00E23E18"/>
    <w:rsid w:val="00E240B4"/>
    <w:rsid w:val="00E24277"/>
    <w:rsid w:val="00E243EE"/>
    <w:rsid w:val="00E24509"/>
    <w:rsid w:val="00E24802"/>
    <w:rsid w:val="00E248A9"/>
    <w:rsid w:val="00E248D4"/>
    <w:rsid w:val="00E24BEF"/>
    <w:rsid w:val="00E24D3A"/>
    <w:rsid w:val="00E250D9"/>
    <w:rsid w:val="00E25469"/>
    <w:rsid w:val="00E25601"/>
    <w:rsid w:val="00E256C2"/>
    <w:rsid w:val="00E258F4"/>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94"/>
    <w:rsid w:val="00E34451"/>
    <w:rsid w:val="00E349F7"/>
    <w:rsid w:val="00E34AB8"/>
    <w:rsid w:val="00E356D9"/>
    <w:rsid w:val="00E35CFD"/>
    <w:rsid w:val="00E35EF8"/>
    <w:rsid w:val="00E360D0"/>
    <w:rsid w:val="00E36205"/>
    <w:rsid w:val="00E36386"/>
    <w:rsid w:val="00E363BF"/>
    <w:rsid w:val="00E364D4"/>
    <w:rsid w:val="00E36858"/>
    <w:rsid w:val="00E3697B"/>
    <w:rsid w:val="00E36E0A"/>
    <w:rsid w:val="00E36E14"/>
    <w:rsid w:val="00E36E38"/>
    <w:rsid w:val="00E3709B"/>
    <w:rsid w:val="00E37253"/>
    <w:rsid w:val="00E3730F"/>
    <w:rsid w:val="00E373CF"/>
    <w:rsid w:val="00E3745D"/>
    <w:rsid w:val="00E375FF"/>
    <w:rsid w:val="00E37688"/>
    <w:rsid w:val="00E378A0"/>
    <w:rsid w:val="00E37C5E"/>
    <w:rsid w:val="00E4083D"/>
    <w:rsid w:val="00E40AAD"/>
    <w:rsid w:val="00E40C5B"/>
    <w:rsid w:val="00E40ED7"/>
    <w:rsid w:val="00E41B2F"/>
    <w:rsid w:val="00E423FD"/>
    <w:rsid w:val="00E424B4"/>
    <w:rsid w:val="00E424D7"/>
    <w:rsid w:val="00E42E4E"/>
    <w:rsid w:val="00E430EC"/>
    <w:rsid w:val="00E43341"/>
    <w:rsid w:val="00E434E9"/>
    <w:rsid w:val="00E43A15"/>
    <w:rsid w:val="00E43ACD"/>
    <w:rsid w:val="00E43D4F"/>
    <w:rsid w:val="00E43DAE"/>
    <w:rsid w:val="00E4402B"/>
    <w:rsid w:val="00E444B9"/>
    <w:rsid w:val="00E4557B"/>
    <w:rsid w:val="00E45964"/>
    <w:rsid w:val="00E4597A"/>
    <w:rsid w:val="00E45BF0"/>
    <w:rsid w:val="00E46202"/>
    <w:rsid w:val="00E462A1"/>
    <w:rsid w:val="00E463DF"/>
    <w:rsid w:val="00E46E45"/>
    <w:rsid w:val="00E47141"/>
    <w:rsid w:val="00E4731A"/>
    <w:rsid w:val="00E47398"/>
    <w:rsid w:val="00E47422"/>
    <w:rsid w:val="00E50014"/>
    <w:rsid w:val="00E50346"/>
    <w:rsid w:val="00E503DD"/>
    <w:rsid w:val="00E50462"/>
    <w:rsid w:val="00E5083C"/>
    <w:rsid w:val="00E50A5C"/>
    <w:rsid w:val="00E50C42"/>
    <w:rsid w:val="00E50CBE"/>
    <w:rsid w:val="00E50D0E"/>
    <w:rsid w:val="00E50EA8"/>
    <w:rsid w:val="00E51043"/>
    <w:rsid w:val="00E510B0"/>
    <w:rsid w:val="00E510EF"/>
    <w:rsid w:val="00E51110"/>
    <w:rsid w:val="00E5181C"/>
    <w:rsid w:val="00E51882"/>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53"/>
    <w:rsid w:val="00E552F3"/>
    <w:rsid w:val="00E55364"/>
    <w:rsid w:val="00E55657"/>
    <w:rsid w:val="00E55834"/>
    <w:rsid w:val="00E55FC2"/>
    <w:rsid w:val="00E563EB"/>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46C"/>
    <w:rsid w:val="00E657D4"/>
    <w:rsid w:val="00E65801"/>
    <w:rsid w:val="00E659BE"/>
    <w:rsid w:val="00E65B02"/>
    <w:rsid w:val="00E65BFB"/>
    <w:rsid w:val="00E65DE9"/>
    <w:rsid w:val="00E65F54"/>
    <w:rsid w:val="00E66032"/>
    <w:rsid w:val="00E660BF"/>
    <w:rsid w:val="00E6686B"/>
    <w:rsid w:val="00E668F7"/>
    <w:rsid w:val="00E66904"/>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238"/>
    <w:rsid w:val="00E747AB"/>
    <w:rsid w:val="00E74828"/>
    <w:rsid w:val="00E74895"/>
    <w:rsid w:val="00E74FEA"/>
    <w:rsid w:val="00E75234"/>
    <w:rsid w:val="00E7564B"/>
    <w:rsid w:val="00E75D28"/>
    <w:rsid w:val="00E75F6B"/>
    <w:rsid w:val="00E761B7"/>
    <w:rsid w:val="00E7625C"/>
    <w:rsid w:val="00E766ED"/>
    <w:rsid w:val="00E76793"/>
    <w:rsid w:val="00E7686B"/>
    <w:rsid w:val="00E769BD"/>
    <w:rsid w:val="00E76BF8"/>
    <w:rsid w:val="00E76E6E"/>
    <w:rsid w:val="00E771E8"/>
    <w:rsid w:val="00E77297"/>
    <w:rsid w:val="00E774DF"/>
    <w:rsid w:val="00E77540"/>
    <w:rsid w:val="00E77643"/>
    <w:rsid w:val="00E7765F"/>
    <w:rsid w:val="00E7768C"/>
    <w:rsid w:val="00E7770E"/>
    <w:rsid w:val="00E77A9F"/>
    <w:rsid w:val="00E77C80"/>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282"/>
    <w:rsid w:val="00E823AA"/>
    <w:rsid w:val="00E82C9D"/>
    <w:rsid w:val="00E83001"/>
    <w:rsid w:val="00E830BB"/>
    <w:rsid w:val="00E832E9"/>
    <w:rsid w:val="00E837DA"/>
    <w:rsid w:val="00E83833"/>
    <w:rsid w:val="00E838CF"/>
    <w:rsid w:val="00E83988"/>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81"/>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97D9B"/>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CA4"/>
    <w:rsid w:val="00EB0747"/>
    <w:rsid w:val="00EB08D9"/>
    <w:rsid w:val="00EB0943"/>
    <w:rsid w:val="00EB0D88"/>
    <w:rsid w:val="00EB0E08"/>
    <w:rsid w:val="00EB1A3E"/>
    <w:rsid w:val="00EB2902"/>
    <w:rsid w:val="00EB2AE4"/>
    <w:rsid w:val="00EB2D25"/>
    <w:rsid w:val="00EB3096"/>
    <w:rsid w:val="00EB321B"/>
    <w:rsid w:val="00EB32E6"/>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4A"/>
    <w:rsid w:val="00EB6A4D"/>
    <w:rsid w:val="00EB6BCC"/>
    <w:rsid w:val="00EB6E14"/>
    <w:rsid w:val="00EB70B9"/>
    <w:rsid w:val="00EB734B"/>
    <w:rsid w:val="00EB765C"/>
    <w:rsid w:val="00EB77E2"/>
    <w:rsid w:val="00EB7DB3"/>
    <w:rsid w:val="00EC0114"/>
    <w:rsid w:val="00EC018E"/>
    <w:rsid w:val="00EC01AB"/>
    <w:rsid w:val="00EC0A16"/>
    <w:rsid w:val="00EC0CE4"/>
    <w:rsid w:val="00EC0DAF"/>
    <w:rsid w:val="00EC115A"/>
    <w:rsid w:val="00EC124B"/>
    <w:rsid w:val="00EC12CE"/>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52D"/>
    <w:rsid w:val="00EC6672"/>
    <w:rsid w:val="00EC674C"/>
    <w:rsid w:val="00EC67D8"/>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5E7"/>
    <w:rsid w:val="00ED0A39"/>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8DD"/>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4E1E"/>
    <w:rsid w:val="00ED5344"/>
    <w:rsid w:val="00ED5576"/>
    <w:rsid w:val="00ED595D"/>
    <w:rsid w:val="00ED5A84"/>
    <w:rsid w:val="00ED62ED"/>
    <w:rsid w:val="00ED6367"/>
    <w:rsid w:val="00ED66D5"/>
    <w:rsid w:val="00ED6936"/>
    <w:rsid w:val="00ED6BCF"/>
    <w:rsid w:val="00ED6D78"/>
    <w:rsid w:val="00ED6DDF"/>
    <w:rsid w:val="00ED6F38"/>
    <w:rsid w:val="00ED6F45"/>
    <w:rsid w:val="00ED6F5E"/>
    <w:rsid w:val="00ED7089"/>
    <w:rsid w:val="00ED70C1"/>
    <w:rsid w:val="00ED7558"/>
    <w:rsid w:val="00ED75F3"/>
    <w:rsid w:val="00ED7654"/>
    <w:rsid w:val="00ED77B8"/>
    <w:rsid w:val="00ED7886"/>
    <w:rsid w:val="00ED78E0"/>
    <w:rsid w:val="00ED79F8"/>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C0B"/>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4D7"/>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6E"/>
    <w:rsid w:val="00EE76A9"/>
    <w:rsid w:val="00EE7758"/>
    <w:rsid w:val="00EE77A6"/>
    <w:rsid w:val="00EE7C01"/>
    <w:rsid w:val="00EE7CBD"/>
    <w:rsid w:val="00EE7FA7"/>
    <w:rsid w:val="00EF03CC"/>
    <w:rsid w:val="00EF0474"/>
    <w:rsid w:val="00EF0695"/>
    <w:rsid w:val="00EF06EE"/>
    <w:rsid w:val="00EF0797"/>
    <w:rsid w:val="00EF07F2"/>
    <w:rsid w:val="00EF08E4"/>
    <w:rsid w:val="00EF0AA3"/>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19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1D4"/>
    <w:rsid w:val="00F003E2"/>
    <w:rsid w:val="00F00693"/>
    <w:rsid w:val="00F00AB2"/>
    <w:rsid w:val="00F00E90"/>
    <w:rsid w:val="00F00F57"/>
    <w:rsid w:val="00F01058"/>
    <w:rsid w:val="00F012B9"/>
    <w:rsid w:val="00F013CC"/>
    <w:rsid w:val="00F0198F"/>
    <w:rsid w:val="00F01F2A"/>
    <w:rsid w:val="00F0211D"/>
    <w:rsid w:val="00F021AC"/>
    <w:rsid w:val="00F02973"/>
    <w:rsid w:val="00F02B6B"/>
    <w:rsid w:val="00F02B95"/>
    <w:rsid w:val="00F02B9B"/>
    <w:rsid w:val="00F02CFD"/>
    <w:rsid w:val="00F0312A"/>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41A"/>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1D"/>
    <w:rsid w:val="00F13432"/>
    <w:rsid w:val="00F135D0"/>
    <w:rsid w:val="00F1380A"/>
    <w:rsid w:val="00F13A06"/>
    <w:rsid w:val="00F13D2B"/>
    <w:rsid w:val="00F13DDD"/>
    <w:rsid w:val="00F140D7"/>
    <w:rsid w:val="00F14148"/>
    <w:rsid w:val="00F14344"/>
    <w:rsid w:val="00F14501"/>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6E23"/>
    <w:rsid w:val="00F271C8"/>
    <w:rsid w:val="00F2727B"/>
    <w:rsid w:val="00F272B5"/>
    <w:rsid w:val="00F27310"/>
    <w:rsid w:val="00F27384"/>
    <w:rsid w:val="00F27783"/>
    <w:rsid w:val="00F27847"/>
    <w:rsid w:val="00F27A68"/>
    <w:rsid w:val="00F27D0E"/>
    <w:rsid w:val="00F27D4F"/>
    <w:rsid w:val="00F27FCF"/>
    <w:rsid w:val="00F30116"/>
    <w:rsid w:val="00F301F5"/>
    <w:rsid w:val="00F3020A"/>
    <w:rsid w:val="00F306C2"/>
    <w:rsid w:val="00F3087D"/>
    <w:rsid w:val="00F3096E"/>
    <w:rsid w:val="00F30FF4"/>
    <w:rsid w:val="00F310FC"/>
    <w:rsid w:val="00F312A4"/>
    <w:rsid w:val="00F31417"/>
    <w:rsid w:val="00F316A2"/>
    <w:rsid w:val="00F316D8"/>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1C"/>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37FB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ED"/>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E3"/>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4C6"/>
    <w:rsid w:val="00F545F8"/>
    <w:rsid w:val="00F54961"/>
    <w:rsid w:val="00F54DBC"/>
    <w:rsid w:val="00F550AA"/>
    <w:rsid w:val="00F555AE"/>
    <w:rsid w:val="00F55950"/>
    <w:rsid w:val="00F559D9"/>
    <w:rsid w:val="00F55A8D"/>
    <w:rsid w:val="00F55B9D"/>
    <w:rsid w:val="00F55ECD"/>
    <w:rsid w:val="00F55F47"/>
    <w:rsid w:val="00F56643"/>
    <w:rsid w:val="00F56CC8"/>
    <w:rsid w:val="00F56DAA"/>
    <w:rsid w:val="00F570E1"/>
    <w:rsid w:val="00F57323"/>
    <w:rsid w:val="00F5737D"/>
    <w:rsid w:val="00F57866"/>
    <w:rsid w:val="00F5798E"/>
    <w:rsid w:val="00F57BBF"/>
    <w:rsid w:val="00F60176"/>
    <w:rsid w:val="00F6060C"/>
    <w:rsid w:val="00F606D9"/>
    <w:rsid w:val="00F607E9"/>
    <w:rsid w:val="00F609D8"/>
    <w:rsid w:val="00F60C69"/>
    <w:rsid w:val="00F611C6"/>
    <w:rsid w:val="00F61350"/>
    <w:rsid w:val="00F61558"/>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4FD2"/>
    <w:rsid w:val="00F6506F"/>
    <w:rsid w:val="00F6557D"/>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44"/>
    <w:rsid w:val="00F710E7"/>
    <w:rsid w:val="00F71233"/>
    <w:rsid w:val="00F713CC"/>
    <w:rsid w:val="00F71402"/>
    <w:rsid w:val="00F71706"/>
    <w:rsid w:val="00F72667"/>
    <w:rsid w:val="00F726AE"/>
    <w:rsid w:val="00F727A0"/>
    <w:rsid w:val="00F72A7A"/>
    <w:rsid w:val="00F72CDA"/>
    <w:rsid w:val="00F7303D"/>
    <w:rsid w:val="00F731F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3E1"/>
    <w:rsid w:val="00F77A88"/>
    <w:rsid w:val="00F77C08"/>
    <w:rsid w:val="00F77CD6"/>
    <w:rsid w:val="00F77ECA"/>
    <w:rsid w:val="00F77EE4"/>
    <w:rsid w:val="00F77F68"/>
    <w:rsid w:val="00F8021F"/>
    <w:rsid w:val="00F8036F"/>
    <w:rsid w:val="00F804F1"/>
    <w:rsid w:val="00F8072C"/>
    <w:rsid w:val="00F807F0"/>
    <w:rsid w:val="00F80C36"/>
    <w:rsid w:val="00F80D17"/>
    <w:rsid w:val="00F80EC4"/>
    <w:rsid w:val="00F80F03"/>
    <w:rsid w:val="00F8103B"/>
    <w:rsid w:val="00F81251"/>
    <w:rsid w:val="00F82307"/>
    <w:rsid w:val="00F82383"/>
    <w:rsid w:val="00F8252F"/>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0E"/>
    <w:rsid w:val="00F836C8"/>
    <w:rsid w:val="00F83771"/>
    <w:rsid w:val="00F838C8"/>
    <w:rsid w:val="00F839F8"/>
    <w:rsid w:val="00F83E3D"/>
    <w:rsid w:val="00F83F0F"/>
    <w:rsid w:val="00F83F72"/>
    <w:rsid w:val="00F8417E"/>
    <w:rsid w:val="00F84221"/>
    <w:rsid w:val="00F8449B"/>
    <w:rsid w:val="00F84657"/>
    <w:rsid w:val="00F84B24"/>
    <w:rsid w:val="00F84C14"/>
    <w:rsid w:val="00F84DC0"/>
    <w:rsid w:val="00F84DD2"/>
    <w:rsid w:val="00F84E06"/>
    <w:rsid w:val="00F85054"/>
    <w:rsid w:val="00F85273"/>
    <w:rsid w:val="00F852FC"/>
    <w:rsid w:val="00F85372"/>
    <w:rsid w:val="00F857F0"/>
    <w:rsid w:val="00F85931"/>
    <w:rsid w:val="00F85B9E"/>
    <w:rsid w:val="00F85BBD"/>
    <w:rsid w:val="00F85E6F"/>
    <w:rsid w:val="00F85EE6"/>
    <w:rsid w:val="00F86569"/>
    <w:rsid w:val="00F865B3"/>
    <w:rsid w:val="00F8675F"/>
    <w:rsid w:val="00F867DB"/>
    <w:rsid w:val="00F86A73"/>
    <w:rsid w:val="00F86D42"/>
    <w:rsid w:val="00F86F87"/>
    <w:rsid w:val="00F86FE2"/>
    <w:rsid w:val="00F876BE"/>
    <w:rsid w:val="00F87FDD"/>
    <w:rsid w:val="00F9017F"/>
    <w:rsid w:val="00F90285"/>
    <w:rsid w:val="00F902F5"/>
    <w:rsid w:val="00F903AC"/>
    <w:rsid w:val="00F908B1"/>
    <w:rsid w:val="00F909F1"/>
    <w:rsid w:val="00F90B1F"/>
    <w:rsid w:val="00F90EA2"/>
    <w:rsid w:val="00F90F63"/>
    <w:rsid w:val="00F90FBD"/>
    <w:rsid w:val="00F9101A"/>
    <w:rsid w:val="00F9175B"/>
    <w:rsid w:val="00F91A67"/>
    <w:rsid w:val="00F92234"/>
    <w:rsid w:val="00F925B5"/>
    <w:rsid w:val="00F925BA"/>
    <w:rsid w:val="00F92867"/>
    <w:rsid w:val="00F9297C"/>
    <w:rsid w:val="00F938E5"/>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589"/>
    <w:rsid w:val="00FA4A69"/>
    <w:rsid w:val="00FA4DC5"/>
    <w:rsid w:val="00FA4EC6"/>
    <w:rsid w:val="00FA4FD8"/>
    <w:rsid w:val="00FA5004"/>
    <w:rsid w:val="00FA516E"/>
    <w:rsid w:val="00FA576D"/>
    <w:rsid w:val="00FA57B7"/>
    <w:rsid w:val="00FA5989"/>
    <w:rsid w:val="00FA5FC2"/>
    <w:rsid w:val="00FA6298"/>
    <w:rsid w:val="00FA6396"/>
    <w:rsid w:val="00FA642A"/>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349"/>
    <w:rsid w:val="00FB05C2"/>
    <w:rsid w:val="00FB0722"/>
    <w:rsid w:val="00FB07B8"/>
    <w:rsid w:val="00FB0D44"/>
    <w:rsid w:val="00FB0F6F"/>
    <w:rsid w:val="00FB10EE"/>
    <w:rsid w:val="00FB12DA"/>
    <w:rsid w:val="00FB139B"/>
    <w:rsid w:val="00FB156A"/>
    <w:rsid w:val="00FB17D2"/>
    <w:rsid w:val="00FB1B40"/>
    <w:rsid w:val="00FB2379"/>
    <w:rsid w:val="00FB2449"/>
    <w:rsid w:val="00FB271D"/>
    <w:rsid w:val="00FB2876"/>
    <w:rsid w:val="00FB2985"/>
    <w:rsid w:val="00FB2A85"/>
    <w:rsid w:val="00FB2B01"/>
    <w:rsid w:val="00FB2B94"/>
    <w:rsid w:val="00FB2C46"/>
    <w:rsid w:val="00FB2CDF"/>
    <w:rsid w:val="00FB2D33"/>
    <w:rsid w:val="00FB2D67"/>
    <w:rsid w:val="00FB2DB5"/>
    <w:rsid w:val="00FB3143"/>
    <w:rsid w:val="00FB315F"/>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5AD"/>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2F3"/>
    <w:rsid w:val="00FD052B"/>
    <w:rsid w:val="00FD0604"/>
    <w:rsid w:val="00FD0609"/>
    <w:rsid w:val="00FD0764"/>
    <w:rsid w:val="00FD0CBE"/>
    <w:rsid w:val="00FD0E46"/>
    <w:rsid w:val="00FD115A"/>
    <w:rsid w:val="00FD178F"/>
    <w:rsid w:val="00FD1B7A"/>
    <w:rsid w:val="00FD1D1E"/>
    <w:rsid w:val="00FD1DFD"/>
    <w:rsid w:val="00FD1F95"/>
    <w:rsid w:val="00FD2494"/>
    <w:rsid w:val="00FD2B7D"/>
    <w:rsid w:val="00FD2CE2"/>
    <w:rsid w:val="00FD2D55"/>
    <w:rsid w:val="00FD2D77"/>
    <w:rsid w:val="00FD2EF9"/>
    <w:rsid w:val="00FD2FC3"/>
    <w:rsid w:val="00FD372E"/>
    <w:rsid w:val="00FD3A1B"/>
    <w:rsid w:val="00FD3A23"/>
    <w:rsid w:val="00FD3AC2"/>
    <w:rsid w:val="00FD3BC8"/>
    <w:rsid w:val="00FD3D1E"/>
    <w:rsid w:val="00FD3F24"/>
    <w:rsid w:val="00FD43B5"/>
    <w:rsid w:val="00FD4665"/>
    <w:rsid w:val="00FD489E"/>
    <w:rsid w:val="00FD4CF1"/>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8FB"/>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6F79"/>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C9D"/>
    <w:rsid w:val="00FF1E6F"/>
    <w:rsid w:val="00FF1F41"/>
    <w:rsid w:val="00FF1F4D"/>
    <w:rsid w:val="00FF2137"/>
    <w:rsid w:val="00FF22A2"/>
    <w:rsid w:val="00FF2442"/>
    <w:rsid w:val="00FF258F"/>
    <w:rsid w:val="00FF2621"/>
    <w:rsid w:val="00FF2985"/>
    <w:rsid w:val="00FF2CE0"/>
    <w:rsid w:val="00FF303F"/>
    <w:rsid w:val="00FF3964"/>
    <w:rsid w:val="00FF396F"/>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EEAEF68F-B1FD-4431-A0B0-D3FB196C4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List Bullet" w:qFormat="1"/>
    <w:lsdException w:name="List Number"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FB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qFormat/>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qFormat/>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qFormat/>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R4_bullets"/>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P 字符,列出 字符,목 字符,R4_bullets 字符"/>
    <w:link w:val="aff0"/>
    <w:qFormat/>
    <w:rsid w:val="00FE28FB"/>
    <w:rPr>
      <w:rFonts w:ascii="Times New Roman" w:hAnsi="Times New Roman"/>
      <w:lang w:eastAsia="en-US"/>
    </w:rPr>
  </w:style>
  <w:style w:type="character" w:customStyle="1" w:styleId="B10">
    <w:name w:val="B1 (文字)"/>
    <w:qFormat/>
    <w:locked/>
    <w:rsid w:val="00EB32E6"/>
    <w:rPr>
      <w:lang w:val="en-GB"/>
    </w:rPr>
  </w:style>
  <w:style w:type="paragraph" w:customStyle="1" w:styleId="Agreement">
    <w:name w:val="Agreement"/>
    <w:basedOn w:val="a"/>
    <w:next w:val="a"/>
    <w:autoRedefine/>
    <w:uiPriority w:val="99"/>
    <w:qFormat/>
    <w:rsid w:val="00B32B81"/>
    <w:pPr>
      <w:suppressAutoHyphens/>
      <w:overflowPunct/>
      <w:autoSpaceDE/>
      <w:autoSpaceDN/>
      <w:adjustRightInd/>
      <w:spacing w:before="60" w:after="50" w:line="259" w:lineRule="auto"/>
      <w:jc w:val="both"/>
      <w:textAlignment w:val="auto"/>
    </w:pPr>
    <w:rPr>
      <w:rFonts w:ascii="Arial" w:eastAsia="MS Mincho" w:hAnsi="Arial"/>
      <w:b/>
      <w:szCs w:val="24"/>
      <w:lang w:val="en-GB" w:eastAsia="en-GB"/>
    </w:rPr>
  </w:style>
  <w:style w:type="paragraph" w:customStyle="1" w:styleId="ListParagraph1">
    <w:name w:val="List Paragraph1"/>
    <w:basedOn w:val="a"/>
    <w:link w:val="aff2"/>
    <w:qFormat/>
    <w:rsid w:val="000F2FA0"/>
    <w:pPr>
      <w:overflowPunct/>
      <w:autoSpaceDE/>
      <w:autoSpaceDN/>
      <w:adjustRightInd/>
      <w:spacing w:after="0"/>
      <w:textAlignment w:val="auto"/>
    </w:pPr>
    <w:rPr>
      <w:rFonts w:eastAsia="Gulim"/>
      <w:sz w:val="24"/>
      <w:szCs w:val="24"/>
      <w:lang w:eastAsia="zh-CN"/>
    </w:rPr>
  </w:style>
  <w:style w:type="character" w:customStyle="1" w:styleId="aff2">
    <w:name w:val="リスト段落 (文字)"/>
    <w:link w:val="ListParagraph1"/>
    <w:qFormat/>
    <w:rsid w:val="000F2FA0"/>
    <w:rPr>
      <w:rFonts w:ascii="Times New Roman" w:eastAsia="Gulim" w:hAnsi="Times New Roman"/>
      <w:sz w:val="24"/>
      <w:szCs w:val="24"/>
    </w:rPr>
  </w:style>
  <w:style w:type="paragraph" w:customStyle="1" w:styleId="Bulletedo1">
    <w:name w:val="Bulleted o 1"/>
    <w:basedOn w:val="a"/>
    <w:rsid w:val="000346B4"/>
    <w:pPr>
      <w:numPr>
        <w:numId w:val="23"/>
      </w:numPr>
    </w:pPr>
  </w:style>
  <w:style w:type="paragraph" w:customStyle="1" w:styleId="CharCharCharCharCharCharCharChar">
    <w:name w:val="Char Char Char Char Char Char Char Char"/>
    <w:basedOn w:val="a"/>
    <w:semiHidden/>
    <w:qFormat/>
    <w:rsid w:val="008D4241"/>
    <w:pPr>
      <w:keepNext/>
      <w:numPr>
        <w:numId w:val="25"/>
      </w:numPr>
      <w:overflowPunct/>
      <w:autoSpaceDE/>
      <w:autoSpaceDN/>
      <w:adjustRightInd/>
      <w:spacing w:before="60" w:after="0"/>
      <w:textAlignment w:val="auto"/>
    </w:pPr>
    <w:rPr>
      <w:rFonts w:cs="Arial"/>
      <w:color w:val="0000FF"/>
      <w:sz w:val="24"/>
      <w:szCs w:val="24"/>
      <w:lang w:eastAsia="zh-CN"/>
    </w:rPr>
  </w:style>
  <w:style w:type="paragraph" w:customStyle="1" w:styleId="TdocHeading1">
    <w:name w:val="Tdoc_Heading_1"/>
    <w:basedOn w:val="1"/>
    <w:next w:val="a"/>
    <w:autoRedefine/>
    <w:rsid w:val="004259A4"/>
    <w:pPr>
      <w:keepLines w:val="0"/>
      <w:widowControl/>
      <w:numPr>
        <w:numId w:val="32"/>
      </w:numPr>
      <w:pBdr>
        <w:top w:val="none" w:sz="0" w:space="0" w:color="auto"/>
      </w:pBdr>
      <w:spacing w:after="0"/>
    </w:pPr>
    <w:rPr>
      <w:rFonts w:eastAsia="宋体"/>
      <w:b/>
      <w:kern w:val="28"/>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1661654">
      <w:bodyDiv w:val="1"/>
      <w:marLeft w:val="0"/>
      <w:marRight w:val="0"/>
      <w:marTop w:val="0"/>
      <w:marBottom w:val="0"/>
      <w:divBdr>
        <w:top w:val="none" w:sz="0" w:space="0" w:color="auto"/>
        <w:left w:val="none" w:sz="0" w:space="0" w:color="auto"/>
        <w:bottom w:val="none" w:sz="0" w:space="0" w:color="auto"/>
        <w:right w:val="none" w:sz="0" w:space="0" w:color="auto"/>
      </w:divBdr>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93089499">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54126032">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405344">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4301373">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8701948">
      <w:bodyDiv w:val="1"/>
      <w:marLeft w:val="0"/>
      <w:marRight w:val="0"/>
      <w:marTop w:val="0"/>
      <w:marBottom w:val="0"/>
      <w:divBdr>
        <w:top w:val="none" w:sz="0" w:space="0" w:color="auto"/>
        <w:left w:val="none" w:sz="0" w:space="0" w:color="auto"/>
        <w:bottom w:val="none" w:sz="0" w:space="0" w:color="auto"/>
        <w:right w:val="none" w:sz="0" w:space="0" w:color="auto"/>
      </w:divBdr>
      <w:divsChild>
        <w:div w:id="1826555606">
          <w:marLeft w:val="0"/>
          <w:marRight w:val="0"/>
          <w:marTop w:val="0"/>
          <w:marBottom w:val="0"/>
          <w:divBdr>
            <w:top w:val="none" w:sz="0" w:space="0" w:color="auto"/>
            <w:left w:val="none" w:sz="0" w:space="0" w:color="auto"/>
            <w:bottom w:val="none" w:sz="0" w:space="0" w:color="auto"/>
            <w:right w:val="none" w:sz="0" w:space="0" w:color="auto"/>
          </w:divBdr>
        </w:div>
      </w:divsChild>
    </w:div>
    <w:div w:id="1418405936">
      <w:bodyDiv w:val="1"/>
      <w:marLeft w:val="0"/>
      <w:marRight w:val="0"/>
      <w:marTop w:val="0"/>
      <w:marBottom w:val="0"/>
      <w:divBdr>
        <w:top w:val="none" w:sz="0" w:space="0" w:color="auto"/>
        <w:left w:val="none" w:sz="0" w:space="0" w:color="auto"/>
        <w:bottom w:val="none" w:sz="0" w:space="0" w:color="auto"/>
        <w:right w:val="none" w:sz="0" w:space="0" w:color="auto"/>
      </w:divBdr>
      <w:divsChild>
        <w:div w:id="1654135855">
          <w:marLeft w:val="0"/>
          <w:marRight w:val="0"/>
          <w:marTop w:val="0"/>
          <w:marBottom w:val="0"/>
          <w:divBdr>
            <w:top w:val="none" w:sz="0" w:space="0" w:color="auto"/>
            <w:left w:val="none" w:sz="0" w:space="0" w:color="auto"/>
            <w:bottom w:val="none" w:sz="0" w:space="0" w:color="auto"/>
            <w:right w:val="none" w:sz="0" w:space="0" w:color="auto"/>
          </w:divBdr>
        </w:div>
      </w:divsChild>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82226593">
      <w:bodyDiv w:val="1"/>
      <w:marLeft w:val="0"/>
      <w:marRight w:val="0"/>
      <w:marTop w:val="0"/>
      <w:marBottom w:val="0"/>
      <w:divBdr>
        <w:top w:val="none" w:sz="0" w:space="0" w:color="auto"/>
        <w:left w:val="none" w:sz="0" w:space="0" w:color="auto"/>
        <w:bottom w:val="none" w:sz="0" w:space="0" w:color="auto"/>
        <w:right w:val="none" w:sz="0" w:space="0" w:color="auto"/>
      </w:divBdr>
      <w:divsChild>
        <w:div w:id="813716842">
          <w:marLeft w:val="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5449514F-6155-451B-94F8-FBE51B444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22091</TotalTime>
  <Pages>4</Pages>
  <Words>1947</Words>
  <Characters>11103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航 尹</cp:lastModifiedBy>
  <cp:revision>107</cp:revision>
  <cp:lastPrinted>2004-04-14T09:17:00Z</cp:lastPrinted>
  <dcterms:created xsi:type="dcterms:W3CDTF">2023-08-09T05:59:00Z</dcterms:created>
  <dcterms:modified xsi:type="dcterms:W3CDTF">2025-03-28T03:51:00Z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